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3A" w:rsidRPr="007E0EED" w:rsidRDefault="0007523A" w:rsidP="007E0EED">
      <w:pPr>
        <w:rPr>
          <w:rFonts w:ascii="Times New Roman" w:hAnsi="Times New Roman"/>
          <w:b/>
          <w:sz w:val="28"/>
          <w:szCs w:val="28"/>
          <w:lang w:eastAsia="el-GR"/>
        </w:rPr>
      </w:pPr>
      <w:r w:rsidRPr="00423029">
        <w:rPr>
          <w:rFonts w:ascii="Times New Roman" w:hAnsi="Times New Roman"/>
          <w:b/>
          <w:sz w:val="28"/>
          <w:szCs w:val="28"/>
          <w:lang w:eastAsia="el-GR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eastAsia="el-GR"/>
        </w:rPr>
        <w:t>Αξιολόγηση των Ερευνητικών Εργασιών</w:t>
      </w:r>
      <w:r w:rsidRPr="00423029">
        <w:rPr>
          <w:rFonts w:ascii="Times New Roman" w:hAnsi="Times New Roman"/>
          <w:b/>
          <w:sz w:val="28"/>
          <w:szCs w:val="28"/>
          <w:lang w:eastAsia="el-GR"/>
        </w:rPr>
        <w:t xml:space="preserve">                                       </w:t>
      </w:r>
    </w:p>
    <w:p w:rsidR="0007523A" w:rsidRPr="003C69ED" w:rsidRDefault="0007523A" w:rsidP="007E0EED">
      <w:pPr>
        <w:jc w:val="right"/>
        <w:rPr>
          <w:rFonts w:ascii="Times New Roman" w:hAnsi="Times New Roman"/>
          <w:sz w:val="24"/>
          <w:szCs w:val="24"/>
        </w:rPr>
      </w:pPr>
      <w:r w:rsidRPr="003C69ED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 w:rsidRPr="003C69ED">
        <w:rPr>
          <w:rFonts w:ascii="Times New Roman" w:hAnsi="Times New Roman"/>
          <w:sz w:val="24"/>
          <w:szCs w:val="24"/>
          <w:lang w:eastAsia="el-GR"/>
        </w:rPr>
        <w:t>Δρ.</w:t>
      </w:r>
      <w:r w:rsidRPr="003C69ED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 w:rsidRPr="003C69ED">
        <w:rPr>
          <w:rFonts w:ascii="Times New Roman" w:hAnsi="Times New Roman"/>
          <w:sz w:val="24"/>
          <w:szCs w:val="24"/>
        </w:rPr>
        <w:t>Ζαφειριάδης Κυριάκος</w:t>
      </w:r>
    </w:p>
    <w:p w:rsidR="0007523A" w:rsidRPr="00642F83" w:rsidRDefault="0007523A" w:rsidP="000545EE">
      <w:pPr>
        <w:tabs>
          <w:tab w:val="left" w:pos="5670"/>
        </w:tabs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5520D0">
        <w:rPr>
          <w:rFonts w:ascii="Times New Roman" w:hAnsi="Times New Roman"/>
          <w:sz w:val="24"/>
          <w:szCs w:val="24"/>
        </w:rPr>
        <w:t xml:space="preserve">Συνάδελφοι, όπως </w:t>
      </w:r>
      <w:r>
        <w:rPr>
          <w:rFonts w:ascii="Times New Roman" w:hAnsi="Times New Roman"/>
          <w:sz w:val="24"/>
          <w:szCs w:val="24"/>
        </w:rPr>
        <w:t>γνωρίζετε, οι ερευνητικές εργασίες της Α΄ λυκείου αναπτύσσονται σε εννιά φάσεις. Στην ένατη φάση (</w:t>
      </w:r>
      <w:r w:rsidRPr="005520D0">
        <w:rPr>
          <w:rFonts w:ascii="Times New Roman" w:hAnsi="Times New Roman"/>
          <w:b/>
          <w:sz w:val="24"/>
          <w:szCs w:val="24"/>
        </w:rPr>
        <w:t>Αξιολόγηση Ομαδικής Εργασίας και Ατομικής Συμβολής Μελών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ο εκπαιδευτικός βαθμολογεί το φάκελο </w:t>
      </w:r>
      <w:r w:rsidRPr="005520D0">
        <w:rPr>
          <w:rFonts w:ascii="Times New Roman" w:hAnsi="Times New Roman"/>
          <w:sz w:val="24"/>
          <w:szCs w:val="24"/>
          <w:lang w:eastAsia="el-GR"/>
        </w:rPr>
        <w:t>της ομάδας</w:t>
      </w:r>
      <w:r>
        <w:rPr>
          <w:rFonts w:ascii="Times New Roman" w:hAnsi="Times New Roman"/>
          <w:sz w:val="24"/>
          <w:szCs w:val="24"/>
          <w:lang w:eastAsia="el-GR"/>
        </w:rPr>
        <w:t>. Στη συνέχεια, με</w:t>
      </w:r>
      <w:r w:rsidRPr="005520D0">
        <w:rPr>
          <w:rFonts w:ascii="Times New Roman" w:hAnsi="Times New Roman"/>
          <w:b/>
          <w:sz w:val="24"/>
          <w:szCs w:val="24"/>
        </w:rPr>
        <w:t xml:space="preserve"> </w:t>
      </w:r>
      <w:r w:rsidRPr="005520D0">
        <w:rPr>
          <w:rFonts w:ascii="Times New Roman" w:hAnsi="Times New Roman"/>
          <w:sz w:val="24"/>
          <w:szCs w:val="24"/>
          <w:lang w:eastAsia="el-GR"/>
        </w:rPr>
        <w:t>βάση την ομαδική βαθμολογία και, αξιοποιώντας το περιεχόμενο του προσωπικού ημερολογίου και του ατομικού φακέλου</w:t>
      </w:r>
      <w:r>
        <w:rPr>
          <w:rFonts w:ascii="Times New Roman" w:hAnsi="Times New Roman"/>
          <w:sz w:val="24"/>
          <w:szCs w:val="24"/>
          <w:lang w:eastAsia="el-GR"/>
        </w:rPr>
        <w:t xml:space="preserve"> ο εκπαιδευτικός</w:t>
      </w:r>
      <w:r w:rsidRPr="005520D0">
        <w:rPr>
          <w:rFonts w:ascii="Times New Roman" w:hAnsi="Times New Roman"/>
          <w:sz w:val="24"/>
          <w:szCs w:val="24"/>
          <w:lang w:eastAsia="el-GR"/>
        </w:rPr>
        <w:t xml:space="preserve"> βαθμολογεί και τα μέλη της ο</w:t>
      </w:r>
      <w:r>
        <w:rPr>
          <w:rFonts w:ascii="Times New Roman" w:hAnsi="Times New Roman"/>
          <w:sz w:val="24"/>
          <w:szCs w:val="24"/>
          <w:lang w:eastAsia="el-GR"/>
        </w:rPr>
        <w:t>μάδας, διαφοροποιώντας ανάλογα</w:t>
      </w:r>
      <w:r w:rsidRPr="005520D0">
        <w:rPr>
          <w:rFonts w:ascii="Times New Roman" w:hAnsi="Times New Roman"/>
          <w:sz w:val="24"/>
          <w:szCs w:val="24"/>
          <w:lang w:eastAsia="el-GR"/>
        </w:rPr>
        <w:t xml:space="preserve"> την  ατομική βαθμολογία από την ομαδική.  </w:t>
      </w:r>
      <w:r>
        <w:rPr>
          <w:rFonts w:ascii="Times New Roman" w:hAnsi="Times New Roman"/>
          <w:sz w:val="24"/>
          <w:szCs w:val="24"/>
        </w:rPr>
        <w:t>Προκειμένου</w:t>
      </w:r>
      <w:r w:rsidRPr="00746B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λοιπόν,</w:t>
      </w:r>
      <w:r w:rsidRPr="00746B43">
        <w:rPr>
          <w:rFonts w:ascii="Times New Roman" w:hAnsi="Times New Roman"/>
          <w:sz w:val="24"/>
          <w:szCs w:val="24"/>
        </w:rPr>
        <w:t xml:space="preserve"> να δομηθεί το εργαλείο αξιολόγησης, με το οποίο θα καταγράψουμε διαπιστώσεις,</w:t>
      </w:r>
      <w:r>
        <w:rPr>
          <w:rFonts w:ascii="Times New Roman" w:hAnsi="Times New Roman"/>
          <w:sz w:val="24"/>
          <w:szCs w:val="24"/>
        </w:rPr>
        <w:t xml:space="preserve"> αφετηρία θα μπορούσαν </w:t>
      </w:r>
      <w:r w:rsidRPr="00746B43">
        <w:rPr>
          <w:rFonts w:ascii="Times New Roman" w:hAnsi="Times New Roman"/>
          <w:sz w:val="24"/>
          <w:szCs w:val="24"/>
        </w:rPr>
        <w:t>να αποτελέσουν οι φάσεις ανάπτυξης της Ερευνητικής Εργασίας</w:t>
      </w:r>
      <w:r>
        <w:rPr>
          <w:rFonts w:ascii="Times New Roman" w:hAnsi="Times New Roman"/>
          <w:sz w:val="24"/>
          <w:szCs w:val="24"/>
        </w:rPr>
        <w:t>, οι οποίες</w:t>
      </w:r>
      <w:r w:rsidRPr="00746B43">
        <w:rPr>
          <w:rFonts w:ascii="Times New Roman" w:hAnsi="Times New Roman"/>
          <w:sz w:val="24"/>
          <w:szCs w:val="24"/>
        </w:rPr>
        <w:t xml:space="preserve"> εστιάζουν στις δραστηριότητες των μαθητών</w:t>
      </w:r>
      <w:r>
        <w:rPr>
          <w:rFonts w:ascii="Times New Roman" w:hAnsi="Times New Roman"/>
          <w:sz w:val="24"/>
          <w:szCs w:val="24"/>
        </w:rPr>
        <w:t xml:space="preserve">, ενώ οι απαντήσεις κλιμακώνονται με ποιοτικού χαρακτήρα μεταβλητές σύμφωνα με την κλίμακα </w:t>
      </w:r>
      <w:r>
        <w:rPr>
          <w:rFonts w:ascii="Times New Roman" w:hAnsi="Times New Roman"/>
          <w:sz w:val="24"/>
          <w:szCs w:val="24"/>
          <w:lang w:val="en-US"/>
        </w:rPr>
        <w:t>Likert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F83">
        <w:rPr>
          <w:rFonts w:ascii="Times New Roman" w:hAnsi="Times New Roman"/>
          <w:sz w:val="24"/>
          <w:szCs w:val="24"/>
        </w:rPr>
        <w:t>(</w:t>
      </w:r>
      <w:r w:rsidRPr="00642F83">
        <w:rPr>
          <w:rStyle w:val="A41"/>
          <w:rFonts w:ascii="Times New Roman" w:hAnsi="Times New Roman"/>
          <w:sz w:val="24"/>
          <w:szCs w:val="24"/>
        </w:rPr>
        <w:t>Κουλουμπαρίτση και Ματσαγ</w:t>
      </w:r>
      <w:r w:rsidRPr="00642F83">
        <w:rPr>
          <w:rStyle w:val="A41"/>
          <w:rFonts w:ascii="Times New Roman" w:hAnsi="Times New Roman"/>
          <w:sz w:val="24"/>
          <w:szCs w:val="24"/>
        </w:rPr>
        <w:softHyphen/>
        <w:t>γούρας</w:t>
      </w:r>
      <w:r>
        <w:rPr>
          <w:rStyle w:val="A41"/>
          <w:rFonts w:ascii="Times New Roman" w:hAnsi="Times New Roman"/>
          <w:sz w:val="24"/>
          <w:szCs w:val="24"/>
        </w:rPr>
        <w:t>,</w:t>
      </w:r>
      <w:r w:rsidRPr="00642F83">
        <w:rPr>
          <w:rStyle w:val="A41"/>
          <w:rFonts w:ascii="Times New Roman" w:hAnsi="Times New Roman"/>
          <w:sz w:val="24"/>
          <w:szCs w:val="24"/>
        </w:rPr>
        <w:t xml:space="preserve"> 2004</w:t>
      </w:r>
      <w:r>
        <w:rPr>
          <w:rStyle w:val="A41"/>
          <w:rFonts w:ascii="Times New Roman" w:hAnsi="Times New Roman"/>
          <w:sz w:val="24"/>
          <w:szCs w:val="24"/>
        </w:rPr>
        <w:t>)</w:t>
      </w:r>
      <w:r w:rsidRPr="00642F83">
        <w:rPr>
          <w:rFonts w:ascii="Times New Roman" w:hAnsi="Times New Roman"/>
          <w:sz w:val="24"/>
          <w:szCs w:val="24"/>
        </w:rPr>
        <w:t>.</w:t>
      </w:r>
    </w:p>
    <w:p w:rsidR="0007523A" w:rsidRPr="00746B43" w:rsidRDefault="0007523A" w:rsidP="00BE2113">
      <w:pPr>
        <w:ind w:hanging="567"/>
        <w:jc w:val="center"/>
        <w:rPr>
          <w:rFonts w:ascii="Times New Roman" w:hAnsi="Times New Roman"/>
          <w:sz w:val="24"/>
          <w:szCs w:val="24"/>
        </w:rPr>
      </w:pPr>
      <w:r w:rsidRPr="00746B43">
        <w:rPr>
          <w:rFonts w:ascii="Times New Roman" w:hAnsi="Times New Roman"/>
          <w:b/>
          <w:bCs/>
          <w:sz w:val="24"/>
          <w:szCs w:val="24"/>
          <w:lang w:eastAsia="el-GR"/>
        </w:rPr>
        <w:t xml:space="preserve">Α. Πρώτη Φάση: Γενικός 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π</w:t>
      </w:r>
      <w:r w:rsidRPr="00746B43">
        <w:rPr>
          <w:rFonts w:ascii="Times New Roman" w:hAnsi="Times New Roman"/>
          <w:b/>
          <w:bCs/>
          <w:sz w:val="24"/>
          <w:szCs w:val="24"/>
          <w:lang w:eastAsia="el-GR"/>
        </w:rPr>
        <w:t xml:space="preserve">ρογραμματισμός σε 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ο</w:t>
      </w:r>
      <w:r w:rsidRPr="00746B43">
        <w:rPr>
          <w:rFonts w:ascii="Times New Roman" w:hAnsi="Times New Roman"/>
          <w:b/>
          <w:bCs/>
          <w:sz w:val="24"/>
          <w:szCs w:val="24"/>
          <w:lang w:eastAsia="el-GR"/>
        </w:rPr>
        <w:t xml:space="preserve">λομέλεια  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τ</w:t>
      </w:r>
      <w:r w:rsidRPr="00746B43">
        <w:rPr>
          <w:rFonts w:ascii="Times New Roman" w:hAnsi="Times New Roman"/>
          <w:b/>
          <w:bCs/>
          <w:sz w:val="24"/>
          <w:szCs w:val="24"/>
          <w:lang w:eastAsia="el-GR"/>
        </w:rPr>
        <w:t>μήματος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προβληματίστηκαν εποικοδομητικά για το θέμα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 xml:space="preserve">Οι μαθητές αναζήτησαν πληροφορίες 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 συνδιαμόρφωσαν το σκοπό του θέματος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διαμόρφωσαν τα αρχικά ερωτήματα της εργασίας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Pr="00F90833" w:rsidRDefault="0007523A" w:rsidP="00BE2113">
      <w:pPr>
        <w:jc w:val="center"/>
        <w:rPr>
          <w:rFonts w:ascii="Times New Roman" w:hAnsi="Times New Roman"/>
          <w:sz w:val="24"/>
          <w:szCs w:val="24"/>
        </w:rPr>
      </w:pPr>
      <w:r w:rsidRPr="00F90833">
        <w:rPr>
          <w:rFonts w:ascii="Times New Roman" w:hAnsi="Times New Roman"/>
          <w:b/>
          <w:bCs/>
          <w:sz w:val="24"/>
          <w:szCs w:val="24"/>
          <w:lang w:eastAsia="el-GR"/>
        </w:rPr>
        <w:t>Β. Δεύτερη  Φάση:  Προγραμματισμός και Προετοιμασία της Ερευνητικής Ομάδας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εξειδίκευσαν τα ερευνητικά ερωτήματα σε υπο-ερωτήματα και ανέλαβαν ρόλους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 xml:space="preserve">Οι μαθητές έθεσαν χρονοδιαγράμματα 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 επέλεξαν μεθοδολογικά εργαλεία και πηγές, για να αντλήσουν τα ερευνητικά δεδομένα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δημιούργησαν προσωπικό ημερολόγιο και ατομικό φάκελο εργασιών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Pr="007E0EED" w:rsidRDefault="0007523A" w:rsidP="00115B98">
      <w:pPr>
        <w:jc w:val="center"/>
        <w:rPr>
          <w:rFonts w:ascii="Times New Roman" w:hAnsi="Times New Roman"/>
          <w:b/>
          <w:bCs/>
          <w:sz w:val="24"/>
          <w:szCs w:val="24"/>
          <w:lang w:eastAsia="el-GR"/>
        </w:rPr>
      </w:pPr>
    </w:p>
    <w:p w:rsidR="0007523A" w:rsidRPr="00CF2ACA" w:rsidRDefault="0007523A" w:rsidP="00115B98">
      <w:pPr>
        <w:jc w:val="center"/>
        <w:rPr>
          <w:rFonts w:ascii="Times New Roman" w:hAnsi="Times New Roman"/>
          <w:sz w:val="24"/>
          <w:szCs w:val="24"/>
        </w:rPr>
      </w:pPr>
      <w:r w:rsidRPr="00CF2ACA">
        <w:rPr>
          <w:rFonts w:ascii="Times New Roman" w:hAnsi="Times New Roman"/>
          <w:b/>
          <w:bCs/>
          <w:sz w:val="24"/>
          <w:szCs w:val="24"/>
          <w:lang w:eastAsia="el-GR"/>
        </w:rPr>
        <w:t>Γ. Τρίτη Φάση: Υλοποίηση Δράσεων από Υποομάδες για Συλλογή Δεδομένων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 xml:space="preserve">Οι μαθητές αξιοποίησαν μεθοδολογικά εργαλεία και πηγές και συγκέντρωσαν δεδομένα 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B8">
              <w:rPr>
                <w:rFonts w:ascii="Times New Roman" w:hAnsi="Times New Roman"/>
                <w:sz w:val="24"/>
                <w:szCs w:val="24"/>
              </w:rPr>
              <w:t xml:space="preserve">Οι μαθητές </w:t>
            </w:r>
            <w:r w:rsidRPr="007864B8">
              <w:rPr>
                <w:rFonts w:ascii="Times New Roman" w:hAnsi="Times New Roman"/>
                <w:sz w:val="24"/>
                <w:szCs w:val="24"/>
                <w:lang w:eastAsia="el-GR"/>
              </w:rPr>
              <w:t>ενημέρωσαν το προσωπικό  ημερολόγιο, τον ατομικό φάκελο και το φάκελο της ομάδας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EC04C3">
      <w:pPr>
        <w:rPr>
          <w:b/>
          <w:bCs/>
          <w:sz w:val="28"/>
          <w:szCs w:val="28"/>
          <w:lang w:eastAsia="el-GR"/>
        </w:rPr>
      </w:pPr>
    </w:p>
    <w:p w:rsidR="0007523A" w:rsidRPr="005B2017" w:rsidRDefault="0007523A" w:rsidP="00115B98">
      <w:pPr>
        <w:jc w:val="center"/>
        <w:rPr>
          <w:rFonts w:ascii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/>
          <w:b/>
          <w:bCs/>
          <w:sz w:val="24"/>
          <w:szCs w:val="24"/>
          <w:lang w:eastAsia="el-GR"/>
        </w:rPr>
        <w:t>Δ. Τέ</w:t>
      </w:r>
      <w:r w:rsidRPr="005B2017">
        <w:rPr>
          <w:rFonts w:ascii="Times New Roman" w:hAnsi="Times New Roman"/>
          <w:b/>
          <w:bCs/>
          <w:sz w:val="24"/>
          <w:szCs w:val="24"/>
          <w:lang w:eastAsia="el-GR"/>
        </w:rPr>
        <w:t>τ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α</w:t>
      </w:r>
      <w:r w:rsidRPr="005B2017">
        <w:rPr>
          <w:rFonts w:ascii="Times New Roman" w:hAnsi="Times New Roman"/>
          <w:b/>
          <w:bCs/>
          <w:sz w:val="24"/>
          <w:szCs w:val="24"/>
          <w:lang w:eastAsia="el-GR"/>
        </w:rPr>
        <w:t>ρτη Φάση: Επεξεργασία  Δεδομένων από Ομάδα εντός Τάξης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επεξεργάστηκαν τα ερευνητικά δεδομένα και παρήγαγαν  γνώση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B8">
              <w:rPr>
                <w:rFonts w:ascii="Times New Roman" w:hAnsi="Times New Roman"/>
                <w:sz w:val="24"/>
                <w:szCs w:val="24"/>
              </w:rPr>
              <w:t xml:space="preserve">Οι μαθητές </w:t>
            </w:r>
            <w:r w:rsidRPr="007864B8">
              <w:rPr>
                <w:rFonts w:ascii="Times New Roman" w:hAnsi="Times New Roman"/>
                <w:sz w:val="24"/>
                <w:szCs w:val="24"/>
                <w:lang w:eastAsia="el-GR"/>
              </w:rPr>
              <w:t>ενημέρωσαν το προσωπικό  ημερολόγιο, τον ατομικό φάκελο και το φάκελο της ομάδας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EC04C3">
      <w:pPr>
        <w:rPr>
          <w:b/>
          <w:bCs/>
          <w:sz w:val="28"/>
          <w:szCs w:val="28"/>
          <w:lang w:eastAsia="el-GR"/>
        </w:rPr>
      </w:pPr>
    </w:p>
    <w:p w:rsidR="0007523A" w:rsidRPr="00870C4C" w:rsidRDefault="0007523A" w:rsidP="003644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 w:rsidRPr="00870C4C">
        <w:rPr>
          <w:rFonts w:ascii="Times New Roman" w:hAnsi="Times New Roman"/>
          <w:b/>
          <w:bCs/>
          <w:sz w:val="24"/>
          <w:szCs w:val="24"/>
          <w:lang w:eastAsia="el-GR"/>
        </w:rPr>
        <w:t>Ε. Πέμπτη Φάση: Επιλογή Τρόπων Αναπαράστασης  Νέων Γνώσεων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 xml:space="preserve">Οι μαθητές αναζήτησαν και εφάρμοσαν εναλλακτικούς τρόπους αναπαράστασης των νέων γνώσεων 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B8">
              <w:rPr>
                <w:rFonts w:ascii="Times New Roman" w:hAnsi="Times New Roman"/>
                <w:sz w:val="24"/>
                <w:szCs w:val="24"/>
              </w:rPr>
              <w:t xml:space="preserve">Οι μαθητές </w:t>
            </w:r>
            <w:r w:rsidRPr="007864B8">
              <w:rPr>
                <w:rFonts w:ascii="Times New Roman" w:hAnsi="Times New Roman"/>
                <w:sz w:val="24"/>
                <w:szCs w:val="24"/>
                <w:lang w:eastAsia="el-GR"/>
              </w:rPr>
              <w:t>ενημέρωσαν το προσωπικό  ημερολόγιο, τον ατομικό φάκελο και το φάκελο της ομάδας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D852E1">
      <w:pPr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Default="0007523A">
      <w:pPr>
        <w:rPr>
          <w:rFonts w:ascii="Times New Roman" w:hAnsi="Times New Roman"/>
          <w:b/>
          <w:sz w:val="28"/>
          <w:szCs w:val="28"/>
          <w:lang w:eastAsia="el-GR"/>
        </w:rPr>
      </w:pPr>
      <w:r>
        <w:rPr>
          <w:rFonts w:ascii="Times New Roman" w:hAnsi="Times New Roman"/>
          <w:b/>
          <w:sz w:val="28"/>
          <w:szCs w:val="28"/>
          <w:lang w:eastAsia="el-GR"/>
        </w:rPr>
        <w:br w:type="page"/>
      </w:r>
    </w:p>
    <w:p w:rsidR="0007523A" w:rsidRDefault="0007523A" w:rsidP="00D852E1">
      <w:pPr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Pr="009A7838" w:rsidRDefault="0007523A" w:rsidP="00D726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l-GR"/>
        </w:rPr>
      </w:pPr>
      <w:r w:rsidRPr="009A7838">
        <w:rPr>
          <w:rFonts w:ascii="Times New Roman" w:hAnsi="Times New Roman"/>
          <w:b/>
          <w:bCs/>
          <w:sz w:val="24"/>
          <w:szCs w:val="24"/>
          <w:lang w:eastAsia="el-GR"/>
        </w:rPr>
        <w:t>Στ. Έκτη Φάση: Προκαταρτική Παρουσίαση Εργασιών σε Ολομέλεια  Τμήματος</w:t>
      </w:r>
      <w:r w:rsidRPr="009A7838">
        <w:rPr>
          <w:rFonts w:ascii="Times New Roman" w:hAnsi="Times New Roman"/>
          <w:bCs/>
          <w:sz w:val="24"/>
          <w:szCs w:val="24"/>
          <w:lang w:eastAsia="el-GR"/>
        </w:rPr>
        <w:t xml:space="preserve">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4B8">
              <w:rPr>
                <w:rFonts w:ascii="Times New Roman" w:hAnsi="Times New Roman"/>
                <w:sz w:val="24"/>
                <w:szCs w:val="24"/>
              </w:rPr>
              <w:t xml:space="preserve">Οι μαθητές αναζήτησαν και αξιοποίησαν εναλλακτικούς τρόπους, για να παρουσιάσουν το θέμα, τους σκοπούς, τα κεντρικά ερωτήματα, τις διαδικασίες συλλογής  και επεξεργασίας των συμπερασμάτων τους και της κριτικής ανάλυσης των </w:t>
            </w:r>
            <w:r w:rsidRPr="007864B8">
              <w:rPr>
                <w:rFonts w:ascii="Times New Roman" w:hAnsi="Times New Roman"/>
                <w:sz w:val="24"/>
                <w:szCs w:val="24"/>
                <w:lang w:eastAsia="el-GR"/>
              </w:rPr>
              <w:t>κοινωνικο-ηθικών ζητημάτων που αγγίζει η έρευνά τους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D72636">
      <w:pPr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Pr="009A7838" w:rsidRDefault="0007523A" w:rsidP="003F6B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 w:rsidRPr="009A7838">
        <w:rPr>
          <w:rFonts w:ascii="Times New Roman" w:hAnsi="Times New Roman"/>
          <w:b/>
          <w:bCs/>
          <w:sz w:val="24"/>
          <w:szCs w:val="24"/>
          <w:lang w:eastAsia="el-GR"/>
        </w:rPr>
        <w:t>Ζ. Έβδομη Φάση:  Διαμόρφωση Φακέλου της Ερευνητικής Εργασίας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συνέγραψαν την ερευνητική εργασία τους και συνέθεσαν το τέχνημα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 xml:space="preserve">Οι μαθητές εμπλούτισαν τον ομαδικό φάκελο με συμπληρωματικά στοιχεία 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 ολοκλήρωσαν τον προσωπικό τους φάκελο.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DB168B">
      <w:pPr>
        <w:rPr>
          <w:rFonts w:ascii="Times New Roman" w:hAnsi="Times New Roman"/>
          <w:sz w:val="28"/>
          <w:szCs w:val="28"/>
          <w:lang w:eastAsia="el-GR"/>
        </w:rPr>
      </w:pPr>
    </w:p>
    <w:p w:rsidR="0007523A" w:rsidRPr="004C3ABA" w:rsidRDefault="0007523A" w:rsidP="003F4CA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l-GR"/>
        </w:rPr>
      </w:pPr>
      <w:r w:rsidRPr="00423029">
        <w:rPr>
          <w:rFonts w:ascii="Times New Roman" w:hAnsi="Times New Roman"/>
          <w:b/>
          <w:sz w:val="28"/>
          <w:szCs w:val="28"/>
          <w:lang w:eastAsia="el-GR"/>
        </w:rPr>
        <w:t xml:space="preserve"> </w:t>
      </w:r>
      <w:r w:rsidRPr="004C3ABA">
        <w:rPr>
          <w:rFonts w:ascii="Times New Roman" w:hAnsi="Times New Roman"/>
          <w:b/>
          <w:bCs/>
          <w:sz w:val="24"/>
          <w:szCs w:val="24"/>
          <w:lang w:eastAsia="el-GR"/>
        </w:rPr>
        <w:t xml:space="preserve">Η. Όγδοη Φάση: Συνοπτική Παρουσίαση  Εργασίας  στα 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ε</w:t>
      </w:r>
      <w:r w:rsidRPr="004C3ABA">
        <w:rPr>
          <w:rFonts w:ascii="Times New Roman" w:hAnsi="Times New Roman"/>
          <w:b/>
          <w:bCs/>
          <w:sz w:val="24"/>
          <w:szCs w:val="24"/>
          <w:lang w:eastAsia="el-GR"/>
        </w:rPr>
        <w:t>λληνικ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ά</w:t>
      </w:r>
      <w:r w:rsidRPr="004C3ABA">
        <w:rPr>
          <w:rFonts w:ascii="Times New Roman" w:hAnsi="Times New Roman"/>
          <w:b/>
          <w:bCs/>
          <w:sz w:val="24"/>
          <w:szCs w:val="24"/>
          <w:lang w:eastAsia="el-GR"/>
        </w:rPr>
        <w:t xml:space="preserve"> ή/και </w:t>
      </w:r>
      <w:r>
        <w:rPr>
          <w:rFonts w:ascii="Times New Roman" w:hAnsi="Times New Roman"/>
          <w:b/>
          <w:bCs/>
          <w:sz w:val="24"/>
          <w:szCs w:val="24"/>
          <w:lang w:eastAsia="el-GR"/>
        </w:rPr>
        <w:t>στα α</w:t>
      </w:r>
      <w:r w:rsidRPr="004C3ABA">
        <w:rPr>
          <w:rFonts w:ascii="Times New Roman" w:hAnsi="Times New Roman"/>
          <w:b/>
          <w:bCs/>
          <w:sz w:val="24"/>
          <w:szCs w:val="24"/>
          <w:lang w:eastAsia="el-GR"/>
        </w:rPr>
        <w:t xml:space="preserve">γγλικά                                                                 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με την εμπειρία που αποκόμισαν από τη δοκιμαστική παρουσίαση της εργασίας τους αξιοποίησαν αποτελεσματικούς τρόπους, για να παρουσιάσουν προφορικά την έρευνα και το τέχνημά τους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με την εμπειρία που αποκόμισαν από τη δοκιμαστική παρουσίαση της εργασίας τους αξιοποίησαν αποτελεσματικούς τρόπους, για να αναδείξουν  τα κοινωνικο-ηθικά ζητήματα  που αγγίζει η έρευνά τους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hAnsi="Times New Roman"/>
              </w:rPr>
              <w:t>Οι μαθητές αξιοποίησαν τις εικόνες και τα σχήματα που αποδείχτηκαν αποτελεσματικά, για να επικοινωνήσουν με το κοινό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3F4CAE">
      <w:pPr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Default="0007523A" w:rsidP="00B73A73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l-GR"/>
        </w:rPr>
        <w:t>Ακόμη, προκειμένου να ανιχνεύσουν προβλήματα και δυσλειτουργίες, που δυσχέραναν την υλοποίηση των Ερευνητικών Εργασιών, οι εκπαιδευτικοί μπορούν να χρησιμοποιήσουν τους δείκτες «</w:t>
      </w:r>
      <w:r w:rsidRPr="00B05BBA">
        <w:rPr>
          <w:rFonts w:ascii="Times New Roman" w:eastAsia="TimesNewRomanPS-BoldMT" w:hAnsi="Times New Roman"/>
          <w:b/>
          <w:bCs/>
          <w:sz w:val="24"/>
          <w:szCs w:val="24"/>
        </w:rPr>
        <w:t>Κτίριο, χώροι και εξοπλισμός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» </w:t>
      </w:r>
      <w:r w:rsidRPr="00A9411F">
        <w:rPr>
          <w:rFonts w:ascii="Times New Roman" w:eastAsia="TimesNewRomanPS-BoldMT" w:hAnsi="Times New Roman"/>
          <w:bCs/>
          <w:sz w:val="24"/>
          <w:szCs w:val="24"/>
        </w:rPr>
        <w:t>και «</w:t>
      </w:r>
      <w:r w:rsidRPr="002E58E5">
        <w:rPr>
          <w:rFonts w:ascii="Times New Roman" w:eastAsia="TimesNewRomanPS-BoldMT" w:hAnsi="Times New Roman"/>
          <w:b/>
          <w:bCs/>
          <w:sz w:val="24"/>
          <w:szCs w:val="24"/>
        </w:rPr>
        <w:t>Οικονομικοί πόροι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» </w:t>
      </w:r>
      <w:r w:rsidRPr="00B05BBA">
        <w:rPr>
          <w:rFonts w:ascii="Times New Roman" w:eastAsia="TimesNewRomanPS-BoldMT" w:hAnsi="Times New Roman"/>
          <w:bCs/>
          <w:sz w:val="24"/>
          <w:szCs w:val="24"/>
        </w:rPr>
        <w:t>με τα παρακάτω κρ</w:t>
      </w:r>
      <w:r>
        <w:rPr>
          <w:rFonts w:ascii="Times New Roman" w:eastAsia="TimesNewRomanPS-BoldMT" w:hAnsi="Times New Roman"/>
          <w:bCs/>
          <w:sz w:val="24"/>
          <w:szCs w:val="24"/>
        </w:rPr>
        <w:t>ι</w:t>
      </w:r>
      <w:r w:rsidRPr="00B05BBA">
        <w:rPr>
          <w:rFonts w:ascii="Times New Roman" w:eastAsia="TimesNewRomanPS-BoldMT" w:hAnsi="Times New Roman"/>
          <w:bCs/>
          <w:sz w:val="24"/>
          <w:szCs w:val="24"/>
        </w:rPr>
        <w:t>τήρια:</w:t>
      </w:r>
    </w:p>
    <w:p w:rsidR="0007523A" w:rsidRPr="007E0EED" w:rsidRDefault="0007523A" w:rsidP="00A9411F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E85FCE">
        <w:rPr>
          <w:rFonts w:ascii="Times New Roman" w:eastAsia="TimesNewRomanPS-BoldMT" w:hAnsi="Times New Roman"/>
          <w:b/>
          <w:bCs/>
          <w:sz w:val="24"/>
          <w:szCs w:val="24"/>
        </w:rPr>
        <w:t>Α)</w:t>
      </w:r>
      <w:r w:rsidRPr="00A9411F">
        <w:rPr>
          <w:rFonts w:ascii="Times New Roman" w:hAnsi="Times New Roman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sz w:val="24"/>
          <w:szCs w:val="24"/>
          <w:lang w:eastAsia="el-GR"/>
        </w:rPr>
        <w:t>«</w:t>
      </w:r>
      <w:r w:rsidRPr="00B05BBA">
        <w:rPr>
          <w:rFonts w:ascii="Times New Roman" w:eastAsia="TimesNewRomanPS-BoldMT" w:hAnsi="Times New Roman"/>
          <w:b/>
          <w:bCs/>
          <w:sz w:val="24"/>
          <w:szCs w:val="24"/>
        </w:rPr>
        <w:t>Κτίριο, χώροι και εξοπλισμός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»</w:t>
      </w:r>
    </w:p>
    <w:p w:rsidR="0007523A" w:rsidRPr="007E0EED" w:rsidRDefault="0007523A" w:rsidP="00A941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Οι υπάρχοντες χώροι στο Λύκειο επαρκούν για την εφαρμογή της Ερευνητικής Εργασίας.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Oι χώροι και οι εγκαταστάσεις είναι λειτουργικοί. Διαμορφώνουν ένα άνετο και ασφαλές περιβάλλον, ικανό να καλύψει τις ατομικές και τις κοινωνικές ανάγκες των μαθητών των Τμημάτων Ενδιαφέροντος και των Ομάδων.</w:t>
            </w:r>
          </w:p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Η υλικοτεχνική υποδομή και ο τεχνολογικός εξοπλισμός επαρκούν και ανταποκρίνονται στις σύγχρονες διδακτικές και μαθησιακές διαδικασίες που είναι αναγκαίες για την υλοποίηση των Ερευνητικών εργασιών.</w:t>
            </w:r>
          </w:p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Στο σχολείο υπάρχουν οι απαραίτητοι χώροι και ο εξοπλισμός, ώστε οι εκπαιδευτικοί να προγραμματίσουν και να οργανώσουν τις εκπαιδευτικές δραστηριότητες των Ερευνητικών Εργασιών.</w:t>
            </w:r>
          </w:p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Default="0007523A" w:rsidP="003F4CAE">
      <w:pPr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Pr="00A9411F" w:rsidRDefault="0007523A" w:rsidP="005520D0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A9411F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Pr="00E85FCE">
        <w:rPr>
          <w:rFonts w:ascii="Times New Roman" w:hAnsi="Times New Roman"/>
          <w:b/>
          <w:sz w:val="24"/>
          <w:szCs w:val="24"/>
          <w:lang w:eastAsia="el-GR"/>
        </w:rPr>
        <w:t xml:space="preserve">Β) </w:t>
      </w:r>
      <w:r w:rsidRPr="00E85FCE">
        <w:rPr>
          <w:rFonts w:ascii="Times New Roman" w:eastAsia="TimesNewRomanPS-BoldMT" w:hAnsi="Times New Roman"/>
          <w:b/>
          <w:bCs/>
          <w:sz w:val="24"/>
          <w:szCs w:val="24"/>
        </w:rPr>
        <w:t>«</w:t>
      </w:r>
      <w:r w:rsidRPr="002E58E5">
        <w:rPr>
          <w:rFonts w:ascii="Times New Roman" w:eastAsia="TimesNewRomanPS-BoldMT" w:hAnsi="Times New Roman"/>
          <w:b/>
          <w:bCs/>
          <w:sz w:val="24"/>
          <w:szCs w:val="24"/>
        </w:rPr>
        <w:t>Οικονομικοί πόροι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9"/>
        <w:gridCol w:w="1322"/>
        <w:gridCol w:w="1322"/>
        <w:gridCol w:w="1322"/>
        <w:gridCol w:w="1323"/>
        <w:gridCol w:w="1323"/>
      </w:tblGrid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Ερώτηση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Καθόλου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Λίγο</w:t>
            </w: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Αρκετά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Πολύ</w:t>
            </w: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4B8">
              <w:rPr>
                <w:rFonts w:ascii="Times New Roman" w:hAnsi="Times New Roman"/>
                <w:b/>
              </w:rPr>
              <w:t>Απόλυτα</w:t>
            </w: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Οι διαθέσιμοι οικονομικοί πόροι παρείχαν τη δυνατότητα για την υποστήριξη της παιδαγωγικής</w:t>
            </w:r>
          </w:p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εργασίας στο σχολείο.</w:t>
            </w:r>
          </w:p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A" w:rsidRPr="007864B8" w:rsidTr="007864B8">
        <w:tc>
          <w:tcPr>
            <w:tcW w:w="2369" w:type="dxa"/>
          </w:tcPr>
          <w:p w:rsidR="0007523A" w:rsidRPr="007864B8" w:rsidRDefault="0007523A" w:rsidP="00786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64B8">
              <w:rPr>
                <w:rFonts w:ascii="Times New Roman" w:eastAsia="TimesNewRomanPSMT" w:hAnsi="Times New Roman"/>
                <w:sz w:val="24"/>
                <w:szCs w:val="24"/>
              </w:rPr>
              <w:t>Οι διαθέσιμοι οικονομικοί πόροι επιτρέπουν τη διαμόρφωση των κατάλληλων συνθηκών για την ανάπτυξη της σχολικής ζωής.</w:t>
            </w:r>
          </w:p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</w:tcPr>
          <w:p w:rsidR="0007523A" w:rsidRPr="007864B8" w:rsidRDefault="0007523A" w:rsidP="0078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7523A" w:rsidRPr="00423029" w:rsidRDefault="0007523A" w:rsidP="005520D0">
      <w:pPr>
        <w:spacing w:after="0" w:line="240" w:lineRule="auto"/>
        <w:rPr>
          <w:rFonts w:ascii="Times New Roman" w:hAnsi="Times New Roman"/>
          <w:b/>
          <w:sz w:val="28"/>
          <w:szCs w:val="28"/>
          <w:lang w:eastAsia="el-GR"/>
        </w:rPr>
      </w:pPr>
    </w:p>
    <w:p w:rsidR="0007523A" w:rsidRDefault="0007523A" w:rsidP="008B5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523A" w:rsidRDefault="0007523A" w:rsidP="0018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7523A" w:rsidSect="000606A8">
      <w:pgSz w:w="11906" w:h="16838"/>
      <w:pgMar w:top="1135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06B6D"/>
    <w:multiLevelType w:val="hybridMultilevel"/>
    <w:tmpl w:val="3C2CB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5EC"/>
    <w:rsid w:val="000535BA"/>
    <w:rsid w:val="000545EE"/>
    <w:rsid w:val="000606A8"/>
    <w:rsid w:val="0007126C"/>
    <w:rsid w:val="0007523A"/>
    <w:rsid w:val="00077202"/>
    <w:rsid w:val="000818A3"/>
    <w:rsid w:val="000914FC"/>
    <w:rsid w:val="00093725"/>
    <w:rsid w:val="000B7F81"/>
    <w:rsid w:val="000C0081"/>
    <w:rsid w:val="000D0764"/>
    <w:rsid w:val="000D50C4"/>
    <w:rsid w:val="001119A9"/>
    <w:rsid w:val="00115B98"/>
    <w:rsid w:val="00116CE2"/>
    <w:rsid w:val="001311A2"/>
    <w:rsid w:val="0013155D"/>
    <w:rsid w:val="001323B5"/>
    <w:rsid w:val="001446C5"/>
    <w:rsid w:val="00155E4E"/>
    <w:rsid w:val="00163F1D"/>
    <w:rsid w:val="0017436A"/>
    <w:rsid w:val="00180D4C"/>
    <w:rsid w:val="001A23B0"/>
    <w:rsid w:val="001C1D28"/>
    <w:rsid w:val="001C20D8"/>
    <w:rsid w:val="001D5C34"/>
    <w:rsid w:val="001E4A8F"/>
    <w:rsid w:val="002070BA"/>
    <w:rsid w:val="00232B10"/>
    <w:rsid w:val="002365EC"/>
    <w:rsid w:val="00277A75"/>
    <w:rsid w:val="002A561E"/>
    <w:rsid w:val="002A61B1"/>
    <w:rsid w:val="002E1C41"/>
    <w:rsid w:val="002E58E5"/>
    <w:rsid w:val="002F45FC"/>
    <w:rsid w:val="0032582B"/>
    <w:rsid w:val="00332491"/>
    <w:rsid w:val="0034765A"/>
    <w:rsid w:val="003644BA"/>
    <w:rsid w:val="00373E2B"/>
    <w:rsid w:val="00373EC7"/>
    <w:rsid w:val="00385E26"/>
    <w:rsid w:val="003A78DC"/>
    <w:rsid w:val="003C69ED"/>
    <w:rsid w:val="003F4CAE"/>
    <w:rsid w:val="003F6B86"/>
    <w:rsid w:val="00402557"/>
    <w:rsid w:val="0040587A"/>
    <w:rsid w:val="00415A5F"/>
    <w:rsid w:val="0041684F"/>
    <w:rsid w:val="00423029"/>
    <w:rsid w:val="004430FA"/>
    <w:rsid w:val="004701B6"/>
    <w:rsid w:val="0049170A"/>
    <w:rsid w:val="00491725"/>
    <w:rsid w:val="004A5123"/>
    <w:rsid w:val="004C3ABA"/>
    <w:rsid w:val="004D677D"/>
    <w:rsid w:val="004F1B07"/>
    <w:rsid w:val="004F6E24"/>
    <w:rsid w:val="0052068A"/>
    <w:rsid w:val="005520D0"/>
    <w:rsid w:val="005B2017"/>
    <w:rsid w:val="00601BBA"/>
    <w:rsid w:val="00620AA9"/>
    <w:rsid w:val="00642F83"/>
    <w:rsid w:val="006546D3"/>
    <w:rsid w:val="00656D12"/>
    <w:rsid w:val="006A13B0"/>
    <w:rsid w:val="006B6809"/>
    <w:rsid w:val="006C2CE9"/>
    <w:rsid w:val="00712054"/>
    <w:rsid w:val="00717620"/>
    <w:rsid w:val="007371DA"/>
    <w:rsid w:val="00746B43"/>
    <w:rsid w:val="00777E93"/>
    <w:rsid w:val="007864B8"/>
    <w:rsid w:val="007C189B"/>
    <w:rsid w:val="007D747A"/>
    <w:rsid w:val="007E0EED"/>
    <w:rsid w:val="007E28FE"/>
    <w:rsid w:val="00870C4C"/>
    <w:rsid w:val="008B03BB"/>
    <w:rsid w:val="008B0A25"/>
    <w:rsid w:val="008B52CF"/>
    <w:rsid w:val="00934A20"/>
    <w:rsid w:val="009A37D3"/>
    <w:rsid w:val="009A5000"/>
    <w:rsid w:val="009A7838"/>
    <w:rsid w:val="009B5F7A"/>
    <w:rsid w:val="009D0D83"/>
    <w:rsid w:val="00A00734"/>
    <w:rsid w:val="00A022A7"/>
    <w:rsid w:val="00A213D5"/>
    <w:rsid w:val="00A33D75"/>
    <w:rsid w:val="00A70C00"/>
    <w:rsid w:val="00A81C98"/>
    <w:rsid w:val="00A93001"/>
    <w:rsid w:val="00A9411F"/>
    <w:rsid w:val="00A97E96"/>
    <w:rsid w:val="00AA53EA"/>
    <w:rsid w:val="00AC0DB1"/>
    <w:rsid w:val="00AD05C6"/>
    <w:rsid w:val="00B05BBA"/>
    <w:rsid w:val="00B34EE0"/>
    <w:rsid w:val="00B3539A"/>
    <w:rsid w:val="00B5729F"/>
    <w:rsid w:val="00B65E69"/>
    <w:rsid w:val="00B73A73"/>
    <w:rsid w:val="00BB3E7D"/>
    <w:rsid w:val="00BC154F"/>
    <w:rsid w:val="00BE2113"/>
    <w:rsid w:val="00C218E4"/>
    <w:rsid w:val="00C241F3"/>
    <w:rsid w:val="00C308E5"/>
    <w:rsid w:val="00C31B73"/>
    <w:rsid w:val="00C76B5E"/>
    <w:rsid w:val="00C90706"/>
    <w:rsid w:val="00C96E3F"/>
    <w:rsid w:val="00C9734B"/>
    <w:rsid w:val="00C978AC"/>
    <w:rsid w:val="00CE3580"/>
    <w:rsid w:val="00CF0405"/>
    <w:rsid w:val="00CF2ACA"/>
    <w:rsid w:val="00D04FD4"/>
    <w:rsid w:val="00D2713B"/>
    <w:rsid w:val="00D72636"/>
    <w:rsid w:val="00D852E1"/>
    <w:rsid w:val="00DB168B"/>
    <w:rsid w:val="00DC09F1"/>
    <w:rsid w:val="00DD640E"/>
    <w:rsid w:val="00DD741E"/>
    <w:rsid w:val="00DE1D4C"/>
    <w:rsid w:val="00DE540D"/>
    <w:rsid w:val="00E01052"/>
    <w:rsid w:val="00E07183"/>
    <w:rsid w:val="00E10A10"/>
    <w:rsid w:val="00E20243"/>
    <w:rsid w:val="00E222F6"/>
    <w:rsid w:val="00E36F97"/>
    <w:rsid w:val="00E72D1F"/>
    <w:rsid w:val="00E85FCE"/>
    <w:rsid w:val="00E9014B"/>
    <w:rsid w:val="00EC04C3"/>
    <w:rsid w:val="00EC23D5"/>
    <w:rsid w:val="00F712B5"/>
    <w:rsid w:val="00F77642"/>
    <w:rsid w:val="00F90833"/>
    <w:rsid w:val="00FB0C56"/>
    <w:rsid w:val="00FC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B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58E5"/>
    <w:pPr>
      <w:ind w:left="720"/>
      <w:contextualSpacing/>
    </w:pPr>
  </w:style>
  <w:style w:type="character" w:customStyle="1" w:styleId="A41">
    <w:name w:val="A4+1"/>
    <w:uiPriority w:val="99"/>
    <w:rsid w:val="004701B6"/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848</Words>
  <Characters>4585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Αξιολόγηση των Ερευνητικών Εργασιών                                       </dc:title>
  <dc:subject/>
  <dc:creator>User</dc:creator>
  <cp:keywords/>
  <dc:description/>
  <cp:lastModifiedBy>User</cp:lastModifiedBy>
  <cp:revision>2</cp:revision>
  <dcterms:created xsi:type="dcterms:W3CDTF">2013-10-08T17:51:00Z</dcterms:created>
  <dcterms:modified xsi:type="dcterms:W3CDTF">2013-10-08T17:51:00Z</dcterms:modified>
</cp:coreProperties>
</file>