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54" w:rsidRDefault="00067954" w:rsidP="00067954">
      <w:pPr>
        <w:rPr>
          <w:lang w:val="el-GR"/>
        </w:rPr>
      </w:pPr>
    </w:p>
    <w:tbl>
      <w:tblPr>
        <w:tblW w:w="0" w:type="auto"/>
        <w:tblCellSpacing w:w="15" w:type="dxa"/>
        <w:tblCellMar>
          <w:top w:w="15" w:type="dxa"/>
          <w:left w:w="15" w:type="dxa"/>
          <w:bottom w:w="15" w:type="dxa"/>
          <w:right w:w="15" w:type="dxa"/>
        </w:tblCellMar>
        <w:tblLook w:val="04A0"/>
      </w:tblPr>
      <w:tblGrid>
        <w:gridCol w:w="4993"/>
      </w:tblGrid>
      <w:tr w:rsidR="00067954" w:rsidRPr="00067954" w:rsidTr="00067954">
        <w:trPr>
          <w:tblCellSpacing w:w="15" w:type="dxa"/>
        </w:trPr>
        <w:tc>
          <w:tcPr>
            <w:tcW w:w="0" w:type="auto"/>
            <w:vAlign w:val="center"/>
            <w:hideMark/>
          </w:tcPr>
          <w:p w:rsidR="00067954" w:rsidRPr="00067954" w:rsidRDefault="00067954" w:rsidP="00067954">
            <w:pPr>
              <w:spacing w:after="0" w:line="240" w:lineRule="auto"/>
              <w:rPr>
                <w:rFonts w:ascii="Verdana" w:eastAsia="Times New Roman" w:hAnsi="Verdana" w:cs="Times New Roman"/>
                <w:color w:val="444444"/>
                <w:sz w:val="17"/>
                <w:szCs w:val="17"/>
                <w:lang w:val="el-GR"/>
              </w:rPr>
            </w:pPr>
            <w:bookmarkStart w:id="0" w:name="A1"/>
            <w:r w:rsidRPr="00067954">
              <w:rPr>
                <w:rFonts w:ascii="Verdana" w:eastAsia="Times New Roman" w:hAnsi="Verdana" w:cs="Times New Roman"/>
                <w:b/>
                <w:bCs/>
                <w:color w:val="AC141B"/>
                <w:sz w:val="20"/>
                <w:szCs w:val="20"/>
                <w:lang w:val="el-GR"/>
              </w:rPr>
              <w:t>Τα Θαλασσοπούλια στις ελληνικές θάλασσες</w:t>
            </w:r>
            <w:bookmarkEnd w:id="0"/>
          </w:p>
        </w:tc>
      </w:tr>
    </w:tbl>
    <w:p w:rsidR="00067954" w:rsidRPr="00067954" w:rsidRDefault="00067954" w:rsidP="00067954">
      <w:pPr>
        <w:spacing w:before="100" w:beforeAutospacing="1" w:after="100" w:afterAutospacing="1" w:line="240" w:lineRule="auto"/>
        <w:jc w:val="both"/>
        <w:rPr>
          <w:rFonts w:ascii="Verdana" w:eastAsia="Times New Roman" w:hAnsi="Verdana" w:cs="Times New Roman"/>
          <w:color w:val="444444"/>
          <w:sz w:val="17"/>
          <w:szCs w:val="17"/>
          <w:lang w:val="el-GR"/>
        </w:rPr>
      </w:pPr>
      <w:r w:rsidRPr="00067954">
        <w:rPr>
          <w:rFonts w:ascii="Verdana" w:eastAsia="Times New Roman" w:hAnsi="Verdana" w:cs="Times New Roman"/>
          <w:i/>
          <w:iCs/>
          <w:color w:val="444444"/>
          <w:sz w:val="17"/>
          <w:szCs w:val="17"/>
          <w:lang w:val="el-GR"/>
        </w:rPr>
        <w:t>Θαλασσοπούλια δεν είναι μόνο οι γλάροι! Αλλά ακόμα και αυτοί δεν είναι όλοι ίδιοι μεταξύ τους.</w:t>
      </w:r>
    </w:p>
    <w:p w:rsidR="00067954" w:rsidRPr="00067954" w:rsidRDefault="00067954" w:rsidP="00067954">
      <w:pPr>
        <w:spacing w:before="100" w:beforeAutospacing="1" w:after="100" w:afterAutospacing="1" w:line="240" w:lineRule="auto"/>
        <w:jc w:val="both"/>
        <w:rPr>
          <w:rFonts w:ascii="Verdana" w:eastAsia="Times New Roman" w:hAnsi="Verdana" w:cs="Times New Roman"/>
          <w:color w:val="444444"/>
          <w:sz w:val="17"/>
          <w:szCs w:val="17"/>
          <w:lang w:val="el-GR"/>
        </w:rPr>
      </w:pPr>
      <w:r w:rsidRPr="00067954">
        <w:rPr>
          <w:rFonts w:ascii="Verdana" w:eastAsia="Times New Roman" w:hAnsi="Verdana" w:cs="Times New Roman"/>
          <w:i/>
          <w:iCs/>
          <w:color w:val="444444"/>
          <w:sz w:val="17"/>
          <w:szCs w:val="17"/>
          <w:lang w:val="el-GR"/>
        </w:rPr>
        <w:t>Οι ελληνικές θάλασσες φιλοξενούν έξι είδη θαλασσοπουλιών: τον</w:t>
      </w:r>
      <w:r w:rsidRPr="00067954">
        <w:rPr>
          <w:rFonts w:ascii="Verdana" w:eastAsia="Times New Roman" w:hAnsi="Verdana" w:cs="Times New Roman"/>
          <w:i/>
          <w:iCs/>
          <w:color w:val="444444"/>
          <w:sz w:val="17"/>
          <w:szCs w:val="17"/>
        </w:rPr>
        <w:t> </w:t>
      </w:r>
      <w:proofErr w:type="spellStart"/>
      <w:r w:rsidRPr="00067954">
        <w:rPr>
          <w:rFonts w:ascii="Verdana" w:eastAsia="Times New Roman" w:hAnsi="Verdana" w:cs="Times New Roman"/>
          <w:b/>
          <w:bCs/>
          <w:i/>
          <w:iCs/>
          <w:color w:val="0033CC"/>
          <w:sz w:val="17"/>
          <w:szCs w:val="17"/>
          <w:lang w:val="el-GR"/>
        </w:rPr>
        <w:t>Αιγαιόγλαρο</w:t>
      </w:r>
      <w:proofErr w:type="spellEnd"/>
      <w:r w:rsidRPr="00067954">
        <w:rPr>
          <w:rFonts w:ascii="Verdana" w:eastAsia="Times New Roman" w:hAnsi="Verdana" w:cs="Times New Roman"/>
          <w:i/>
          <w:iCs/>
          <w:color w:val="444444"/>
          <w:sz w:val="17"/>
          <w:szCs w:val="17"/>
          <w:lang w:val="el-GR"/>
        </w:rPr>
        <w:t>, τον</w:t>
      </w:r>
      <w:r w:rsidRPr="00067954">
        <w:rPr>
          <w:rFonts w:ascii="Verdana" w:eastAsia="Times New Roman" w:hAnsi="Verdana" w:cs="Times New Roman"/>
          <w:i/>
          <w:iCs/>
          <w:color w:val="444444"/>
          <w:sz w:val="17"/>
          <w:szCs w:val="17"/>
        </w:rPr>
        <w:t> </w:t>
      </w:r>
      <w:proofErr w:type="spellStart"/>
      <w:r w:rsidRPr="00067954">
        <w:rPr>
          <w:rFonts w:ascii="Verdana" w:eastAsia="Times New Roman" w:hAnsi="Verdana" w:cs="Times New Roman"/>
          <w:b/>
          <w:bCs/>
          <w:i/>
          <w:iCs/>
          <w:color w:val="0033CC"/>
          <w:sz w:val="17"/>
          <w:szCs w:val="17"/>
          <w:lang w:val="el-GR"/>
        </w:rPr>
        <w:t>Ασημόγλαρο</w:t>
      </w:r>
      <w:proofErr w:type="spellEnd"/>
      <w:r w:rsidRPr="00067954">
        <w:rPr>
          <w:rFonts w:ascii="Verdana" w:eastAsia="Times New Roman" w:hAnsi="Verdana" w:cs="Times New Roman"/>
          <w:i/>
          <w:iCs/>
          <w:color w:val="444444"/>
          <w:sz w:val="17"/>
          <w:szCs w:val="17"/>
          <w:lang w:val="el-GR"/>
        </w:rPr>
        <w:t>, τον</w:t>
      </w:r>
      <w:r w:rsidRPr="00067954">
        <w:rPr>
          <w:rFonts w:ascii="Verdana" w:eastAsia="Times New Roman" w:hAnsi="Verdana" w:cs="Times New Roman"/>
          <w:i/>
          <w:iCs/>
          <w:color w:val="444444"/>
          <w:sz w:val="17"/>
          <w:szCs w:val="17"/>
        </w:rPr>
        <w:t> </w:t>
      </w:r>
      <w:r w:rsidRPr="00067954">
        <w:rPr>
          <w:rFonts w:ascii="Verdana" w:eastAsia="Times New Roman" w:hAnsi="Verdana" w:cs="Times New Roman"/>
          <w:b/>
          <w:bCs/>
          <w:i/>
          <w:iCs/>
          <w:color w:val="0033CC"/>
          <w:sz w:val="17"/>
          <w:szCs w:val="17"/>
          <w:lang w:val="el-GR"/>
        </w:rPr>
        <w:t>Θαλασσοκόρακα</w:t>
      </w:r>
      <w:r w:rsidRPr="00067954">
        <w:rPr>
          <w:rFonts w:ascii="Verdana" w:eastAsia="Times New Roman" w:hAnsi="Verdana" w:cs="Times New Roman"/>
          <w:i/>
          <w:iCs/>
          <w:color w:val="444444"/>
          <w:sz w:val="17"/>
          <w:szCs w:val="17"/>
          <w:lang w:val="el-GR"/>
        </w:rPr>
        <w:t>, τον</w:t>
      </w:r>
      <w:r w:rsidRPr="00067954">
        <w:rPr>
          <w:rFonts w:ascii="Verdana" w:eastAsia="Times New Roman" w:hAnsi="Verdana" w:cs="Times New Roman"/>
          <w:i/>
          <w:iCs/>
          <w:color w:val="444444"/>
          <w:sz w:val="17"/>
          <w:szCs w:val="17"/>
        </w:rPr>
        <w:t> </w:t>
      </w:r>
      <w:r w:rsidRPr="00067954">
        <w:rPr>
          <w:rFonts w:ascii="Verdana" w:eastAsia="Times New Roman" w:hAnsi="Verdana" w:cs="Times New Roman"/>
          <w:b/>
          <w:bCs/>
          <w:i/>
          <w:iCs/>
          <w:color w:val="0033CC"/>
          <w:sz w:val="17"/>
          <w:szCs w:val="17"/>
          <w:lang w:val="el-GR"/>
        </w:rPr>
        <w:t>Αρτέμη</w:t>
      </w:r>
      <w:r w:rsidRPr="00067954">
        <w:rPr>
          <w:rFonts w:ascii="Verdana" w:eastAsia="Times New Roman" w:hAnsi="Verdana" w:cs="Times New Roman"/>
          <w:i/>
          <w:iCs/>
          <w:color w:val="444444"/>
          <w:sz w:val="17"/>
          <w:szCs w:val="17"/>
          <w:lang w:val="el-GR"/>
        </w:rPr>
        <w:t>, τον</w:t>
      </w:r>
      <w:r w:rsidRPr="00067954">
        <w:rPr>
          <w:rFonts w:ascii="Verdana" w:eastAsia="Times New Roman" w:hAnsi="Verdana" w:cs="Times New Roman"/>
          <w:i/>
          <w:iCs/>
          <w:color w:val="444444"/>
          <w:sz w:val="17"/>
          <w:szCs w:val="17"/>
        </w:rPr>
        <w:t> </w:t>
      </w:r>
      <w:proofErr w:type="spellStart"/>
      <w:r w:rsidRPr="00067954">
        <w:rPr>
          <w:rFonts w:ascii="Verdana" w:eastAsia="Times New Roman" w:hAnsi="Verdana" w:cs="Times New Roman"/>
          <w:b/>
          <w:bCs/>
          <w:i/>
          <w:iCs/>
          <w:color w:val="0033CC"/>
          <w:sz w:val="17"/>
          <w:szCs w:val="17"/>
          <w:lang w:val="el-GR"/>
        </w:rPr>
        <w:t>Μύχο</w:t>
      </w:r>
      <w:proofErr w:type="spellEnd"/>
      <w:r w:rsidRPr="00067954">
        <w:rPr>
          <w:rFonts w:ascii="Verdana" w:eastAsia="Times New Roman" w:hAnsi="Verdana" w:cs="Times New Roman"/>
          <w:i/>
          <w:iCs/>
          <w:color w:val="444444"/>
          <w:sz w:val="17"/>
          <w:szCs w:val="17"/>
        </w:rPr>
        <w:t> </w:t>
      </w:r>
      <w:r w:rsidRPr="00067954">
        <w:rPr>
          <w:rFonts w:ascii="Verdana" w:eastAsia="Times New Roman" w:hAnsi="Verdana" w:cs="Times New Roman"/>
          <w:i/>
          <w:iCs/>
          <w:color w:val="444444"/>
          <w:sz w:val="17"/>
          <w:szCs w:val="17"/>
          <w:lang w:val="el-GR"/>
        </w:rPr>
        <w:t>και τον</w:t>
      </w:r>
      <w:r w:rsidRPr="00067954">
        <w:rPr>
          <w:rFonts w:ascii="Verdana" w:eastAsia="Times New Roman" w:hAnsi="Verdana" w:cs="Times New Roman"/>
          <w:i/>
          <w:iCs/>
          <w:color w:val="444444"/>
          <w:sz w:val="17"/>
          <w:szCs w:val="17"/>
        </w:rPr>
        <w:t> </w:t>
      </w:r>
      <w:r w:rsidRPr="00067954">
        <w:rPr>
          <w:rFonts w:ascii="Verdana" w:eastAsia="Times New Roman" w:hAnsi="Verdana" w:cs="Times New Roman"/>
          <w:b/>
          <w:bCs/>
          <w:i/>
          <w:iCs/>
          <w:color w:val="0033CC"/>
          <w:sz w:val="17"/>
          <w:szCs w:val="17"/>
          <w:lang w:val="el-GR"/>
        </w:rPr>
        <w:t>Υδροβάτη</w:t>
      </w:r>
      <w:r w:rsidRPr="00067954">
        <w:rPr>
          <w:rFonts w:ascii="Verdana" w:eastAsia="Times New Roman" w:hAnsi="Verdana" w:cs="Times New Roman"/>
          <w:i/>
          <w:iCs/>
          <w:color w:val="0033CC"/>
          <w:sz w:val="17"/>
          <w:szCs w:val="17"/>
          <w:lang w:val="el-GR"/>
        </w:rPr>
        <w:t>.</w:t>
      </w:r>
      <w:r w:rsidRPr="00067954">
        <w:rPr>
          <w:rFonts w:ascii="Verdana" w:eastAsia="Times New Roman" w:hAnsi="Verdana" w:cs="Times New Roman"/>
          <w:i/>
          <w:iCs/>
          <w:color w:val="0033CC"/>
          <w:sz w:val="17"/>
          <w:szCs w:val="17"/>
        </w:rPr>
        <w:t> </w:t>
      </w:r>
    </w:p>
    <w:p w:rsidR="00067954" w:rsidRPr="00067954" w:rsidRDefault="00067954" w:rsidP="00067954">
      <w:pPr>
        <w:spacing w:before="100" w:beforeAutospacing="1" w:after="100" w:afterAutospacing="1" w:line="240" w:lineRule="auto"/>
        <w:rPr>
          <w:rFonts w:ascii="Verdana" w:eastAsia="Times New Roman" w:hAnsi="Verdana" w:cs="Times New Roman"/>
          <w:color w:val="444444"/>
          <w:sz w:val="17"/>
          <w:szCs w:val="17"/>
          <w:lang w:val="el-GR"/>
        </w:rPr>
      </w:pPr>
      <w:hyperlink r:id="rId4" w:history="1">
        <w:r>
          <w:rPr>
            <w:rFonts w:ascii="Verdana" w:eastAsia="Times New Roman" w:hAnsi="Verdana" w:cs="Times New Roman"/>
            <w:noProof/>
            <w:color w:val="444444"/>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66875" cy="1295400"/>
              <wp:effectExtent l="19050" t="0" r="9525" b="0"/>
              <wp:wrapSquare wrapText="bothSides"/>
              <wp:docPr id="2" name="Εικόνα 2" descr="http://files.ornithologiki.gr/images/seabirds/graphics/kids/9_16_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ornithologiki.gr/images/seabirds/graphics/kids/9_16_S.jpg">
                        <a:hlinkClick r:id="rId4"/>
                      </pic:cNvPr>
                      <pic:cNvPicPr>
                        <a:picLocks noChangeAspect="1" noChangeArrowheads="1"/>
                      </pic:cNvPicPr>
                    </pic:nvPicPr>
                    <pic:blipFill>
                      <a:blip r:embed="rId5"/>
                      <a:srcRect/>
                      <a:stretch>
                        <a:fillRect/>
                      </a:stretch>
                    </pic:blipFill>
                    <pic:spPr bwMode="auto">
                      <a:xfrm>
                        <a:off x="0" y="0"/>
                        <a:ext cx="1666875" cy="1295400"/>
                      </a:xfrm>
                      <a:prstGeom prst="rect">
                        <a:avLst/>
                      </a:prstGeom>
                      <a:noFill/>
                      <a:ln w="9525">
                        <a:noFill/>
                        <a:miter lim="800000"/>
                        <a:headEnd/>
                        <a:tailEnd/>
                      </a:ln>
                    </pic:spPr>
                  </pic:pic>
                </a:graphicData>
              </a:graphic>
            </wp:anchor>
          </w:drawing>
        </w:r>
      </w:hyperlink>
      <w:r w:rsidRPr="00067954">
        <w:rPr>
          <w:rFonts w:ascii="Verdana" w:eastAsia="Times New Roman" w:hAnsi="Verdana" w:cs="Times New Roman"/>
          <w:color w:val="444444"/>
          <w:sz w:val="17"/>
          <w:szCs w:val="17"/>
          <w:lang w:val="el-GR"/>
        </w:rPr>
        <w:t>Το να ψάχνεις την τροφή σου στη θάλασσα είναι μια δύσκολη δουλειά. Όπως και οι ψαράδες όμως έτσι και τα θαλασσοπούλια έχουν δύο επιλογές: ή τη σιγουριά της γνωστής ακτής με τα μικρά όμως κοπάδια ψαριών ή τη μεγάλη ανταμοιβή με τις σπουδαίες ψαριές που ωστόσο βρίσκονται στο άγνωστο πέλαγος.</w:t>
      </w:r>
    </w:p>
    <w:p w:rsidR="00067954" w:rsidRPr="00067954" w:rsidRDefault="00067954" w:rsidP="00067954">
      <w:pPr>
        <w:spacing w:before="100" w:beforeAutospacing="1" w:after="100" w:afterAutospacing="1" w:line="240" w:lineRule="auto"/>
        <w:rPr>
          <w:rFonts w:ascii="Verdana" w:eastAsia="Times New Roman" w:hAnsi="Verdana" w:cs="Times New Roman"/>
          <w:color w:val="444444"/>
          <w:sz w:val="17"/>
          <w:szCs w:val="17"/>
          <w:lang w:val="el-GR"/>
        </w:rPr>
      </w:pPr>
      <w:r w:rsidRPr="00067954">
        <w:rPr>
          <w:rFonts w:ascii="Verdana" w:eastAsia="Times New Roman" w:hAnsi="Verdana" w:cs="Times New Roman"/>
          <w:color w:val="444444"/>
          <w:sz w:val="17"/>
          <w:szCs w:val="17"/>
          <w:lang w:val="el-GR"/>
        </w:rPr>
        <w:br/>
        <w:t xml:space="preserve">Τα θαλασσοπούλια που ψαρεύουν κοντά στην ακτή μετακινούνται πολύ λιγότερο από τα είδη που βγαίνουν στο ανοιχτό πέλαγος. Τα παράκτια είδη, όπως λέγονται, θα τα δούμε να πετάνε κατά μήκος των ακτών, να γυρίζουν στα λιμάνια, να κάθονται στα βράχια και το πολύ-πολύ μετακινούνται από νησί σε νησί. Τα θαλασσοπούλια που ανήκουν σε αυτά τα είδη διανύουν μόλις μερικές δεκάδες χιλιόμετρα ανά μέρα. Τα παράκτια θαλασσοπούλια του Αιγαίου, το Θαλασσοκόρακα, τον </w:t>
      </w:r>
      <w:proofErr w:type="spellStart"/>
      <w:r w:rsidRPr="00067954">
        <w:rPr>
          <w:rFonts w:ascii="Verdana" w:eastAsia="Times New Roman" w:hAnsi="Verdana" w:cs="Times New Roman"/>
          <w:color w:val="444444"/>
          <w:sz w:val="17"/>
          <w:szCs w:val="17"/>
          <w:lang w:val="el-GR"/>
        </w:rPr>
        <w:t>Αιγαιόγλαρο</w:t>
      </w:r>
      <w:proofErr w:type="spellEnd"/>
      <w:r w:rsidRPr="00067954">
        <w:rPr>
          <w:rFonts w:ascii="Verdana" w:eastAsia="Times New Roman" w:hAnsi="Verdana" w:cs="Times New Roman"/>
          <w:color w:val="444444"/>
          <w:sz w:val="17"/>
          <w:szCs w:val="17"/>
          <w:lang w:val="el-GR"/>
        </w:rPr>
        <w:t xml:space="preserve"> και τον </w:t>
      </w:r>
      <w:proofErr w:type="spellStart"/>
      <w:r w:rsidRPr="00067954">
        <w:rPr>
          <w:rFonts w:ascii="Verdana" w:eastAsia="Times New Roman" w:hAnsi="Verdana" w:cs="Times New Roman"/>
          <w:color w:val="444444"/>
          <w:sz w:val="17"/>
          <w:szCs w:val="17"/>
          <w:lang w:val="el-GR"/>
        </w:rPr>
        <w:t>Ασημόγλαρο</w:t>
      </w:r>
      <w:proofErr w:type="spellEnd"/>
      <w:r w:rsidRPr="00067954">
        <w:rPr>
          <w:rFonts w:ascii="Verdana" w:eastAsia="Times New Roman" w:hAnsi="Verdana" w:cs="Times New Roman"/>
          <w:color w:val="444444"/>
          <w:sz w:val="17"/>
          <w:szCs w:val="17"/>
          <w:lang w:val="el-GR"/>
        </w:rPr>
        <w:t xml:space="preserve"> δεν θα τα δούμε να τρέφονται στα ανοιχτά εκτός κι αν ακολουθούν κάποιο ψαροκάικο, εκεί δηλαδή όπου η τροφή είναι εξασφαλισμένη.</w:t>
      </w:r>
    </w:p>
    <w:p w:rsidR="00067954" w:rsidRPr="00067954" w:rsidRDefault="00067954" w:rsidP="00067954">
      <w:pPr>
        <w:spacing w:before="100" w:beforeAutospacing="1" w:after="100" w:afterAutospacing="1" w:line="240" w:lineRule="auto"/>
        <w:jc w:val="both"/>
        <w:rPr>
          <w:rFonts w:ascii="Verdana" w:eastAsia="Times New Roman" w:hAnsi="Verdana" w:cs="Times New Roman"/>
          <w:color w:val="444444"/>
          <w:sz w:val="17"/>
          <w:szCs w:val="17"/>
          <w:lang w:val="el-GR"/>
        </w:rPr>
      </w:pPr>
      <w:r w:rsidRPr="00067954">
        <w:rPr>
          <w:rFonts w:ascii="Verdana" w:eastAsia="Times New Roman" w:hAnsi="Verdana" w:cs="Times New Roman"/>
          <w:color w:val="444444"/>
          <w:sz w:val="17"/>
          <w:szCs w:val="17"/>
          <w:lang w:val="el-GR"/>
        </w:rPr>
        <w:br/>
        <w:t xml:space="preserve">Αντίθετα, τα πελαγικά θαλασσοπούλια είναι αξεπέραστα στο πέταγμα, διανύουν τεράστιες αποστάσεις κάθε μέρα και δεν θα τα δούμε συχνά κοντά στη στεριά. Έτσι στα ανοιχτά θα δούμε τα πελαγικά είδη, δηλαδή τον Αρτέμη και το </w:t>
      </w:r>
      <w:proofErr w:type="spellStart"/>
      <w:r w:rsidRPr="00067954">
        <w:rPr>
          <w:rFonts w:ascii="Verdana" w:eastAsia="Times New Roman" w:hAnsi="Verdana" w:cs="Times New Roman"/>
          <w:color w:val="444444"/>
          <w:sz w:val="17"/>
          <w:szCs w:val="17"/>
          <w:lang w:val="el-GR"/>
        </w:rPr>
        <w:t>Μύχο</w:t>
      </w:r>
      <w:proofErr w:type="spellEnd"/>
      <w:r w:rsidRPr="00067954">
        <w:rPr>
          <w:rFonts w:ascii="Verdana" w:eastAsia="Times New Roman" w:hAnsi="Verdana" w:cs="Times New Roman"/>
          <w:color w:val="444444"/>
          <w:sz w:val="17"/>
          <w:szCs w:val="17"/>
          <w:lang w:val="el-GR"/>
        </w:rPr>
        <w:t xml:space="preserve"> και τον μικροσκοπικό Υδροβάτη. Όσον αφορά τις αποστάσεις που μπορεί να διανύσουν τα πελαγικά θαλασσοπούλια ενδεικτικά, ο Αρτέμης μπορεί άνετα να διανύσει 500 χιλιόμετρα σε μια διαδρομή ρουτίνας για να φέρει τροφή στη φωλιά!</w:t>
      </w:r>
      <w:r w:rsidRPr="00067954">
        <w:rPr>
          <w:rFonts w:ascii="Verdana" w:eastAsia="Times New Roman" w:hAnsi="Verdana" w:cs="Times New Roman"/>
          <w:color w:val="444444"/>
          <w:sz w:val="17"/>
          <w:szCs w:val="17"/>
        </w:rPr>
        <w:t> </w:t>
      </w:r>
    </w:p>
    <w:p w:rsidR="00AE1165" w:rsidRPr="00067954" w:rsidRDefault="00AE1165" w:rsidP="00067954">
      <w:pPr>
        <w:rPr>
          <w:lang w:val="el-GR"/>
        </w:rPr>
      </w:pPr>
    </w:p>
    <w:sectPr w:rsidR="00AE1165" w:rsidRPr="000679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savePreviewPicture/>
  <w:compat>
    <w:useFELayout/>
  </w:compat>
  <w:rsids>
    <w:rsidRoot w:val="00F41B24"/>
    <w:rsid w:val="00067954"/>
    <w:rsid w:val="00633A1B"/>
    <w:rsid w:val="00AE1165"/>
    <w:rsid w:val="00F41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1B24"/>
  </w:style>
  <w:style w:type="paragraph" w:styleId="Web">
    <w:name w:val="Normal (Web)"/>
    <w:basedOn w:val="a"/>
    <w:uiPriority w:val="99"/>
    <w:semiHidden/>
    <w:unhideWhenUsed/>
    <w:rsid w:val="00067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0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files.ornithologiki.gr/images/seabirds/graphics/kids/9_16_L.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2019-01-20T00:03:00Z</dcterms:created>
  <dcterms:modified xsi:type="dcterms:W3CDTF">2019-01-20T00:03:00Z</dcterms:modified>
</cp:coreProperties>
</file>