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97" w:rsidRPr="00A47097" w:rsidRDefault="00A47097" w:rsidP="00A47097">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el-GR"/>
        </w:rPr>
      </w:pPr>
      <w:r w:rsidRPr="00A47097">
        <w:rPr>
          <w:rFonts w:ascii="Times New Roman" w:eastAsia="Times New Roman" w:hAnsi="Times New Roman" w:cs="Times New Roman"/>
          <w:b/>
          <w:bCs/>
          <w:kern w:val="36"/>
          <w:sz w:val="28"/>
          <w:szCs w:val="48"/>
          <w:lang w:eastAsia="el-GR"/>
        </w:rPr>
        <w:t>Χρήσιμες οδηγίες προς τους γονείς για τη νέα σχολική χρονιά</w:t>
      </w:r>
    </w:p>
    <w:p w:rsidR="00A47097" w:rsidRPr="00057A86" w:rsidRDefault="00A47097" w:rsidP="00A47097">
      <w:pPr>
        <w:spacing w:before="100" w:beforeAutospacing="1" w:after="100" w:afterAutospacing="1" w:line="240" w:lineRule="auto"/>
        <w:jc w:val="both"/>
        <w:rPr>
          <w:rFonts w:ascii="Times New Roman" w:eastAsia="Times New Roman" w:hAnsi="Times New Roman" w:cs="Times New Roman"/>
          <w:i/>
          <w:sz w:val="20"/>
          <w:szCs w:val="24"/>
          <w:lang w:eastAsia="el-GR"/>
        </w:rPr>
      </w:pPr>
      <w:r w:rsidRPr="00057A86">
        <w:rPr>
          <w:rFonts w:ascii="Times New Roman" w:eastAsia="Times New Roman" w:hAnsi="Times New Roman" w:cs="Times New Roman"/>
          <w:i/>
          <w:sz w:val="20"/>
          <w:szCs w:val="24"/>
          <w:lang w:eastAsia="el-GR"/>
        </w:rPr>
        <w:t>Ο κος </w:t>
      </w:r>
      <w:r w:rsidRPr="00057A86">
        <w:rPr>
          <w:rFonts w:ascii="Times New Roman" w:eastAsia="Times New Roman" w:hAnsi="Times New Roman" w:cs="Times New Roman"/>
          <w:b/>
          <w:bCs/>
          <w:i/>
          <w:sz w:val="20"/>
          <w:szCs w:val="24"/>
          <w:lang w:eastAsia="el-GR"/>
        </w:rPr>
        <w:t xml:space="preserve">Θεόδωρος </w:t>
      </w:r>
      <w:proofErr w:type="spellStart"/>
      <w:r w:rsidRPr="00057A86">
        <w:rPr>
          <w:rFonts w:ascii="Times New Roman" w:eastAsia="Times New Roman" w:hAnsi="Times New Roman" w:cs="Times New Roman"/>
          <w:b/>
          <w:bCs/>
          <w:i/>
          <w:sz w:val="20"/>
          <w:szCs w:val="24"/>
          <w:lang w:eastAsia="el-GR"/>
        </w:rPr>
        <w:t>Μπαρής</w:t>
      </w:r>
      <w:proofErr w:type="spellEnd"/>
      <w:r w:rsidRPr="00057A86">
        <w:rPr>
          <w:rFonts w:ascii="Times New Roman" w:eastAsia="Times New Roman" w:hAnsi="Times New Roman" w:cs="Times New Roman"/>
          <w:i/>
          <w:sz w:val="20"/>
          <w:szCs w:val="24"/>
          <w:lang w:eastAsia="el-GR"/>
        </w:rPr>
        <w:t xml:space="preserve">, </w:t>
      </w:r>
      <w:r w:rsidR="00A62016" w:rsidRPr="00057A86">
        <w:rPr>
          <w:rFonts w:ascii="Times New Roman" w:eastAsia="Times New Roman" w:hAnsi="Times New Roman" w:cs="Times New Roman"/>
          <w:i/>
          <w:sz w:val="20"/>
          <w:szCs w:val="24"/>
          <w:lang w:eastAsia="el-GR"/>
        </w:rPr>
        <w:t>Προϊστάμενος</w:t>
      </w:r>
      <w:r w:rsidRPr="00057A86">
        <w:rPr>
          <w:rFonts w:ascii="Times New Roman" w:eastAsia="Times New Roman" w:hAnsi="Times New Roman" w:cs="Times New Roman"/>
          <w:i/>
          <w:sz w:val="20"/>
          <w:szCs w:val="24"/>
          <w:lang w:eastAsia="el-GR"/>
        </w:rPr>
        <w:t xml:space="preserve"> Επιστημονικής – Παιδαγωγικής Καθοδήγησης Π/</w:t>
      </w:r>
      <w:proofErr w:type="spellStart"/>
      <w:r w:rsidRPr="00057A86">
        <w:rPr>
          <w:rFonts w:ascii="Times New Roman" w:eastAsia="Times New Roman" w:hAnsi="Times New Roman" w:cs="Times New Roman"/>
          <w:i/>
          <w:sz w:val="20"/>
          <w:szCs w:val="24"/>
          <w:lang w:eastAsia="el-GR"/>
        </w:rPr>
        <w:t>θμιας</w:t>
      </w:r>
      <w:proofErr w:type="spellEnd"/>
      <w:r w:rsidRPr="00057A86">
        <w:rPr>
          <w:rFonts w:ascii="Times New Roman" w:eastAsia="Times New Roman" w:hAnsi="Times New Roman" w:cs="Times New Roman"/>
          <w:i/>
          <w:sz w:val="20"/>
          <w:szCs w:val="24"/>
          <w:lang w:eastAsia="el-GR"/>
        </w:rPr>
        <w:t xml:space="preserve"> </w:t>
      </w:r>
      <w:proofErr w:type="spellStart"/>
      <w:r w:rsidRPr="00057A86">
        <w:rPr>
          <w:rFonts w:ascii="Times New Roman" w:eastAsia="Times New Roman" w:hAnsi="Times New Roman" w:cs="Times New Roman"/>
          <w:i/>
          <w:sz w:val="20"/>
          <w:szCs w:val="24"/>
          <w:lang w:eastAsia="el-GR"/>
        </w:rPr>
        <w:t>Εκπ</w:t>
      </w:r>
      <w:proofErr w:type="spellEnd"/>
      <w:r w:rsidRPr="00057A86">
        <w:rPr>
          <w:rFonts w:ascii="Times New Roman" w:eastAsia="Times New Roman" w:hAnsi="Times New Roman" w:cs="Times New Roman"/>
          <w:i/>
          <w:sz w:val="20"/>
          <w:szCs w:val="24"/>
          <w:lang w:eastAsia="el-GR"/>
        </w:rPr>
        <w:t>/σης  της Περιφερειακής Διεύθυ</w:t>
      </w:r>
      <w:bookmarkStart w:id="0" w:name="_GoBack"/>
      <w:bookmarkEnd w:id="0"/>
      <w:r w:rsidRPr="00057A86">
        <w:rPr>
          <w:rFonts w:ascii="Times New Roman" w:eastAsia="Times New Roman" w:hAnsi="Times New Roman" w:cs="Times New Roman"/>
          <w:i/>
          <w:sz w:val="20"/>
          <w:szCs w:val="24"/>
          <w:lang w:eastAsia="el-GR"/>
        </w:rPr>
        <w:t xml:space="preserve">νσης Εκπαίδευσης </w:t>
      </w:r>
      <w:proofErr w:type="spellStart"/>
      <w:r w:rsidRPr="00057A86">
        <w:rPr>
          <w:rFonts w:ascii="Times New Roman" w:eastAsia="Times New Roman" w:hAnsi="Times New Roman" w:cs="Times New Roman"/>
          <w:i/>
          <w:sz w:val="20"/>
          <w:szCs w:val="24"/>
          <w:lang w:eastAsia="el-GR"/>
        </w:rPr>
        <w:t>Δ</w:t>
      </w:r>
      <w:r w:rsidR="00A62016" w:rsidRPr="00057A86">
        <w:rPr>
          <w:rFonts w:ascii="Times New Roman" w:eastAsia="Times New Roman" w:hAnsi="Times New Roman" w:cs="Times New Roman"/>
          <w:i/>
          <w:sz w:val="20"/>
          <w:szCs w:val="24"/>
          <w:lang w:eastAsia="el-GR"/>
        </w:rPr>
        <w:t>.</w:t>
      </w:r>
      <w:r w:rsidRPr="00057A86">
        <w:rPr>
          <w:rFonts w:ascii="Times New Roman" w:eastAsia="Times New Roman" w:hAnsi="Times New Roman" w:cs="Times New Roman"/>
          <w:i/>
          <w:sz w:val="20"/>
          <w:szCs w:val="24"/>
          <w:lang w:eastAsia="el-GR"/>
        </w:rPr>
        <w:t>Ελλάδας</w:t>
      </w:r>
      <w:proofErr w:type="spellEnd"/>
      <w:r w:rsidRPr="00057A86">
        <w:rPr>
          <w:rFonts w:ascii="Times New Roman" w:eastAsia="Times New Roman" w:hAnsi="Times New Roman" w:cs="Times New Roman"/>
          <w:i/>
          <w:sz w:val="20"/>
          <w:szCs w:val="24"/>
          <w:lang w:eastAsia="el-GR"/>
        </w:rPr>
        <w:t xml:space="preserve"> δίνει μια σειρά από χρήσιμες οδηγίες προς τους γονείς  (</w:t>
      </w:r>
      <w:r w:rsidR="007B7F1E" w:rsidRPr="00057A86">
        <w:rPr>
          <w:rFonts w:ascii="Times New Roman" w:eastAsia="Times New Roman" w:hAnsi="Times New Roman" w:cs="Times New Roman"/>
          <w:b/>
          <w:bCs/>
          <w:i/>
          <w:sz w:val="20"/>
          <w:szCs w:val="24"/>
          <w:lang w:eastAsia="el-GR"/>
        </w:rPr>
        <w:t>πηγή:</w:t>
      </w:r>
      <w:r w:rsidRPr="00057A86">
        <w:rPr>
          <w:rFonts w:ascii="Times New Roman" w:eastAsia="Times New Roman" w:hAnsi="Times New Roman" w:cs="Times New Roman"/>
          <w:b/>
          <w:bCs/>
          <w:i/>
          <w:sz w:val="20"/>
          <w:szCs w:val="24"/>
          <w:lang w:eastAsia="el-GR"/>
        </w:rPr>
        <w:t xml:space="preserve"> </w:t>
      </w:r>
      <w:proofErr w:type="spellStart"/>
      <w:r w:rsidRPr="00057A86">
        <w:rPr>
          <w:rFonts w:ascii="Times New Roman" w:eastAsia="Times New Roman" w:hAnsi="Times New Roman" w:cs="Times New Roman"/>
          <w:b/>
          <w:bCs/>
          <w:i/>
          <w:color w:val="FF0000"/>
          <w:sz w:val="20"/>
          <w:szCs w:val="24"/>
          <w:lang w:eastAsia="el-GR"/>
        </w:rPr>
        <w:t>esos.gr</w:t>
      </w:r>
      <w:proofErr w:type="spellEnd"/>
      <w:r w:rsidR="007B7F1E" w:rsidRPr="00057A86">
        <w:rPr>
          <w:rFonts w:ascii="Times New Roman" w:eastAsia="Times New Roman" w:hAnsi="Times New Roman" w:cs="Times New Roman"/>
          <w:i/>
          <w:sz w:val="20"/>
          <w:szCs w:val="24"/>
          <w:lang w:eastAsia="el-GR"/>
        </w:rPr>
        <w:t>):</w:t>
      </w:r>
    </w:p>
    <w:p w:rsidR="00A47097" w:rsidRDefault="00A47097" w:rsidP="00A47097">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noProof/>
          <w:sz w:val="24"/>
          <w:szCs w:val="24"/>
          <w:lang w:eastAsia="el-GR"/>
        </w:rPr>
        <w:drawing>
          <wp:anchor distT="0" distB="0" distL="114300" distR="114300" simplePos="0" relativeHeight="251658240" behindDoc="0" locked="0" layoutInCell="1" allowOverlap="1" wp14:anchorId="7853FC1D" wp14:editId="48FBD2FB">
            <wp:simplePos x="0" y="0"/>
            <wp:positionH relativeFrom="column">
              <wp:posOffset>0</wp:posOffset>
            </wp:positionH>
            <wp:positionV relativeFrom="paragraph">
              <wp:posOffset>376555</wp:posOffset>
            </wp:positionV>
            <wp:extent cx="2322830" cy="2552700"/>
            <wp:effectExtent l="0" t="0" r="1270" b="0"/>
            <wp:wrapSquare wrapText="bothSides"/>
            <wp:docPr id="3" name="Εικόνα 3" descr="familyunde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under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97">
        <w:rPr>
          <w:rFonts w:ascii="Times New Roman" w:eastAsia="Times New Roman" w:hAnsi="Times New Roman" w:cs="Times New Roman"/>
          <w:sz w:val="24"/>
          <w:szCs w:val="24"/>
          <w:lang w:eastAsia="el-GR"/>
        </w:rPr>
        <w:t xml:space="preserve">Με το ξεκίνημα της </w:t>
      </w:r>
      <w:r w:rsidRPr="00A47097">
        <w:rPr>
          <w:rFonts w:ascii="Times New Roman" w:eastAsia="Times New Roman" w:hAnsi="Times New Roman" w:cs="Times New Roman"/>
          <w:b/>
          <w:bCs/>
          <w:sz w:val="24"/>
          <w:szCs w:val="24"/>
          <w:lang w:eastAsia="el-GR"/>
        </w:rPr>
        <w:t>νέας σχολικής χρονιάς</w:t>
      </w:r>
      <w:r w:rsidRPr="00A47097">
        <w:rPr>
          <w:rFonts w:ascii="Times New Roman" w:eastAsia="Times New Roman" w:hAnsi="Times New Roman" w:cs="Times New Roman"/>
          <w:sz w:val="24"/>
          <w:szCs w:val="24"/>
          <w:lang w:eastAsia="el-GR"/>
        </w:rPr>
        <w:t xml:space="preserve"> μαθητές και γονείς θέλουν να κάνουν μια νέα αρχή. Για να το καταφέρουν θα πρέπει να τεθούν εξαρχής κάποιοι βασικοί κανόνες που θα τους βοηθήσουν να αντιμετωπίσουν τα άγχη και τις ανασφάλειές τους. Προκειμένου να επιτευχθεί αυτό θα πρέπει να έχετε υπόψη τα εξής:</w:t>
      </w:r>
    </w:p>
    <w:p w:rsidR="007B7F1E" w:rsidRDefault="00A47097" w:rsidP="00A62016">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Βεβαιωθείτε για την καλή σωματική και ψυχική του κατάσταση</w:t>
      </w:r>
      <w:r w:rsidRPr="00A47097">
        <w:rPr>
          <w:rFonts w:ascii="Times New Roman" w:eastAsia="Times New Roman" w:hAnsi="Times New Roman" w:cs="Times New Roman"/>
          <w:sz w:val="24"/>
          <w:szCs w:val="24"/>
          <w:lang w:eastAsia="el-GR"/>
        </w:rPr>
        <w:t>. Προγραμματίστε ένα ραντεβού με τον παιδίατρο του παιδιού σας. Μην αγνοήσετε την προτροπή να επισκεφτείτε τον οφθαλμίατρο.</w:t>
      </w:r>
      <w:r>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2.</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Μάθετε το παιδί να αντιμετωπίζει τη σχολική ζωή με υπευθυνότητα</w:t>
      </w:r>
      <w:r w:rsidRPr="00A47097">
        <w:rPr>
          <w:rFonts w:ascii="Times New Roman" w:eastAsia="Times New Roman" w:hAnsi="Times New Roman" w:cs="Times New Roman"/>
          <w:sz w:val="24"/>
          <w:szCs w:val="24"/>
          <w:lang w:eastAsia="el-GR"/>
        </w:rPr>
        <w:t>. Δώστε στο παιδί σας να καταλάβει ότι το σχολείο είναι σοβαρή δουλειά και ότι περιμένετε να κάνει το καλύτερο δυνατό ανάλογα με τις δυνατότητές του.</w:t>
      </w:r>
    </w:p>
    <w:p w:rsidR="00A47097" w:rsidRDefault="00A47097" w:rsidP="00A62016">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3.</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Ετοιμάστε εγκαίρως, μαζί με το παιδί σας, ένα μόνιμο χώρο όπου θα διαβάζει το παιδί</w:t>
      </w:r>
      <w:r w:rsidRPr="00A47097">
        <w:rPr>
          <w:rFonts w:ascii="Times New Roman" w:eastAsia="Times New Roman" w:hAnsi="Times New Roman" w:cs="Times New Roman"/>
          <w:sz w:val="24"/>
          <w:szCs w:val="24"/>
          <w:lang w:eastAsia="el-GR"/>
        </w:rPr>
        <w:t>. Έχει πολύ μεγάλη σημασία να διαβάζει το παιδί σε ένα καλά οργανωμένο και τακτοποιημένο χώρο.</w:t>
      </w:r>
    </w:p>
    <w:p w:rsidR="002C1541" w:rsidRPr="00A47097" w:rsidRDefault="00A47097" w:rsidP="00A62016">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4. 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Καθιερώστε τακτικές ώρες μελέτης</w:t>
      </w:r>
      <w:r w:rsidRPr="00A47097">
        <w:rPr>
          <w:rFonts w:ascii="Times New Roman" w:eastAsia="Times New Roman" w:hAnsi="Times New Roman" w:cs="Times New Roman"/>
          <w:sz w:val="24"/>
          <w:szCs w:val="24"/>
          <w:lang w:eastAsia="el-GR"/>
        </w:rPr>
        <w:t>. Το κάθε παιδί χρειάζεται μια ρουτίνα για τη μελέτη του. Βοηθήστε να την οργανώσει αλλά μην μπείτε στον πειρασμό «να ξαναρχίσετε το σχολείο μαζί του».</w:t>
      </w:r>
    </w:p>
    <w:p w:rsidR="007B7F1E" w:rsidRDefault="00A47097" w:rsidP="002C1541">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b/>
          <w:bCs/>
          <w:sz w:val="24"/>
          <w:szCs w:val="24"/>
          <w:lang w:eastAsia="el-GR"/>
        </w:rPr>
        <w:t>5. 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Συνεργαστείτε με το δάσκαλο</w:t>
      </w:r>
      <w:r w:rsidRPr="00A47097">
        <w:rPr>
          <w:rFonts w:ascii="Times New Roman" w:eastAsia="Times New Roman" w:hAnsi="Times New Roman" w:cs="Times New Roman"/>
          <w:sz w:val="24"/>
          <w:szCs w:val="24"/>
          <w:lang w:eastAsia="el-GR"/>
        </w:rPr>
        <w:t>, καθώς το παιδί σας θα βρίσκεται πολλές ώρες την ημέρα μαζί του. Συμβουλευτείτε τον για την οργάνωση της μελέτης στο σπίτι.</w:t>
      </w:r>
      <w:r w:rsidR="00A62016" w:rsidRPr="00A62016">
        <w:rPr>
          <w:rFonts w:ascii="Times New Roman" w:eastAsia="Times New Roman" w:hAnsi="Times New Roman" w:cs="Times New Roman"/>
          <w:sz w:val="24"/>
          <w:szCs w:val="24"/>
          <w:lang w:eastAsia="el-GR"/>
        </w:rPr>
        <w:t xml:space="preserve"> </w:t>
      </w:r>
      <w:r w:rsidR="00A62016" w:rsidRPr="00A47097">
        <w:rPr>
          <w:rFonts w:ascii="Times New Roman" w:eastAsia="Times New Roman" w:hAnsi="Times New Roman" w:cs="Times New Roman"/>
          <w:sz w:val="24"/>
          <w:szCs w:val="24"/>
          <w:lang w:eastAsia="el-GR"/>
        </w:rPr>
        <w:t>Η συνεργασία γονέα- δασκάλου είναι επιβεβλημένη</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6. 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Μην επιτρέπετε στο παιδί να σας χειραγωγεί</w:t>
      </w:r>
      <w:r w:rsidRPr="00A47097">
        <w:rPr>
          <w:rFonts w:ascii="Times New Roman" w:eastAsia="Times New Roman" w:hAnsi="Times New Roman" w:cs="Times New Roman"/>
          <w:sz w:val="24"/>
          <w:szCs w:val="24"/>
          <w:lang w:eastAsia="el-GR"/>
        </w:rPr>
        <w:t>, καθώς τα παιδιά εκμεταλλεύονται τις διαφωνίες μεταξύ των γονιών ή και ανάμεσα στους γονείς και τους εκπαιδευτικούς. Για κάθε ερώτημα ή αμφιβολία κρίνεται σκόπιμο να υπάρχει επικοινωνία μεταξύ των εμπλεκόμενων προσώπων.</w:t>
      </w:r>
    </w:p>
    <w:p w:rsidR="007B7F1E" w:rsidRDefault="00A47097" w:rsidP="00A47097">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7.</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Εκτιμήστε την εργασία του παιδιού και επαινέστε το.</w:t>
      </w:r>
      <w:r w:rsidRPr="00A47097">
        <w:rPr>
          <w:rFonts w:ascii="Times New Roman" w:eastAsia="Times New Roman" w:hAnsi="Times New Roman" w:cs="Times New Roman"/>
          <w:sz w:val="24"/>
          <w:szCs w:val="24"/>
          <w:lang w:eastAsia="el-GR"/>
        </w:rPr>
        <w:t xml:space="preserve"> Ο μαθητής που αναλαμβάνει ένα έργο, ολοκληρώνει μια εργασία ή γενικότερα προσπαθεί, έχει ανάγκη από τον έπαινο. Μην φοβάστε την επιβράβευση.</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8.</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Παροτρύνετε το παιδί να αποκτήσει αίσθημα ευθύνης.</w:t>
      </w:r>
      <w:r w:rsidRPr="00A47097">
        <w:rPr>
          <w:rFonts w:ascii="Times New Roman" w:eastAsia="Times New Roman" w:hAnsi="Times New Roman" w:cs="Times New Roman"/>
          <w:sz w:val="24"/>
          <w:szCs w:val="24"/>
          <w:lang w:eastAsia="el-GR"/>
        </w:rPr>
        <w:t xml:space="preserve"> Ένα παιδί που έχει έναν ακατάστατο προσωπικό χώρο είναι σχεδόν βέβαιο ότι το ίδιο θα συμβαίνει και με τους χώρους που χρησιμοποιεί στο σχολείο.</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9.   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Ελέγξτε την τηλεόραση και το διαδίκτυο</w:t>
      </w:r>
      <w:r w:rsidRPr="00A47097">
        <w:rPr>
          <w:rFonts w:ascii="Times New Roman" w:eastAsia="Times New Roman" w:hAnsi="Times New Roman" w:cs="Times New Roman"/>
          <w:sz w:val="24"/>
          <w:szCs w:val="24"/>
          <w:lang w:eastAsia="el-GR"/>
        </w:rPr>
        <w:t>. Μέσω αυτών των μέσων το παιδί αποκτά πρόσβαση σε ένα «δρόμο» όπου ελλοχεύουν πολλοί κίνδυνοι. Η ενημέρωση και ο έλεγχος είναι οι καλύτεροι τρόποι για να αντιμετωπιστούν οι όποιοι κίνδυνοι. Περιορίστε δραστικά την ώρα που βλέπει τηλεόραση το παιδί.</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10. </w:t>
      </w:r>
      <w:r w:rsidRPr="00A47097">
        <w:rPr>
          <w:rFonts w:ascii="Times New Roman" w:eastAsia="Times New Roman" w:hAnsi="Times New Roman" w:cs="Times New Roman"/>
          <w:sz w:val="24"/>
          <w:szCs w:val="24"/>
          <w:lang w:eastAsia="el-GR"/>
        </w:rPr>
        <w:t>  </w:t>
      </w:r>
      <w:r w:rsidRPr="00A47097">
        <w:rPr>
          <w:rFonts w:ascii="Times New Roman" w:eastAsia="Times New Roman" w:hAnsi="Times New Roman" w:cs="Times New Roman"/>
          <w:b/>
          <w:bCs/>
          <w:sz w:val="24"/>
          <w:szCs w:val="24"/>
          <w:lang w:eastAsia="el-GR"/>
        </w:rPr>
        <w:t xml:space="preserve"> Σωστές προσδοκίες</w:t>
      </w:r>
      <w:r w:rsidRPr="00A47097">
        <w:rPr>
          <w:rFonts w:ascii="Times New Roman" w:eastAsia="Times New Roman" w:hAnsi="Times New Roman" w:cs="Times New Roman"/>
          <w:sz w:val="24"/>
          <w:szCs w:val="24"/>
          <w:lang w:eastAsia="el-GR"/>
        </w:rPr>
        <w:t>. Να περιμένετε από το παιδί σας να πετύχει το καλύτερο που μπορεί. Να πιστεύετε στην επιτυχία του και να του το λέτε.</w:t>
      </w:r>
    </w:p>
    <w:p w:rsidR="007B7F1E" w:rsidRDefault="00A47097" w:rsidP="00A47097">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11. 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Να είστε ρεαλιστές</w:t>
      </w:r>
      <w:r w:rsidRPr="00A47097">
        <w:rPr>
          <w:rFonts w:ascii="Times New Roman" w:eastAsia="Times New Roman" w:hAnsi="Times New Roman" w:cs="Times New Roman"/>
          <w:sz w:val="24"/>
          <w:szCs w:val="24"/>
          <w:lang w:eastAsia="el-GR"/>
        </w:rPr>
        <w:t>. Μερικά παιδιά πράγματι τα καταφέρνουν καλύτερα από κάποια άλλα στο σχολείο. Είναι απολύτως φυσιολογικό. Αξιολογήστε τις ικανότητές τους με ειλικρίνεια και δεν πρέπει να ντρέπεστε για τις όποιες αδυναμίες των παιδιών σας. Η ζωή του παιδιού σας δεν είναι η δική σας.</w:t>
      </w: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12.</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Καλλιεργήστε στο παιδί σας ενδιαφέροντα και εκτός σχολείου</w:t>
      </w:r>
      <w:r w:rsidRPr="00A47097">
        <w:rPr>
          <w:rFonts w:ascii="Times New Roman" w:eastAsia="Times New Roman" w:hAnsi="Times New Roman" w:cs="Times New Roman"/>
          <w:sz w:val="24"/>
          <w:szCs w:val="24"/>
          <w:lang w:eastAsia="el-GR"/>
        </w:rPr>
        <w:t>. Το παιδί πρέπει να αναπτύξει την ταυτότητά του και εκτός σχολικού πλαισίου καθώς βλέπει ότι τα καταφέρνει και σε άλλες κατευθύνσεις πέρα από τα μαθήματα με αποτέλεσμα να κοινωνικοποιείται, να αναπτύσσει την αυτοεκτίμησή του και να αποκτήσει δημοκρατική συνείδηση.</w:t>
      </w:r>
    </w:p>
    <w:p w:rsidR="00A47097" w:rsidRDefault="00A47097" w:rsidP="00A47097">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13.</w:t>
      </w:r>
      <w:r w:rsidRPr="00A47097">
        <w:rPr>
          <w:rFonts w:ascii="Times New Roman" w:eastAsia="Times New Roman" w:hAnsi="Times New Roman" w:cs="Times New Roman"/>
          <w:sz w:val="24"/>
          <w:szCs w:val="24"/>
          <w:lang w:eastAsia="el-GR"/>
        </w:rPr>
        <w:t>   </w:t>
      </w:r>
      <w:r w:rsidRPr="00A47097">
        <w:rPr>
          <w:rFonts w:ascii="Times New Roman" w:eastAsia="Times New Roman" w:hAnsi="Times New Roman" w:cs="Times New Roman"/>
          <w:b/>
          <w:bCs/>
          <w:sz w:val="24"/>
          <w:szCs w:val="24"/>
          <w:lang w:eastAsia="el-GR"/>
        </w:rPr>
        <w:t xml:space="preserve"> Προσοχή στο βάρος της σχολικής τσάντας</w:t>
      </w:r>
      <w:r w:rsidRPr="00A47097">
        <w:rPr>
          <w:rFonts w:ascii="Times New Roman" w:eastAsia="Times New Roman" w:hAnsi="Times New Roman" w:cs="Times New Roman"/>
          <w:sz w:val="24"/>
          <w:szCs w:val="24"/>
          <w:lang w:eastAsia="el-GR"/>
        </w:rPr>
        <w:t xml:space="preserve">. Επιλέξτε πολύ προσεχτικά τη σχολική τσάντα που θα του αγοράσετε και ελέγξτε το βάρος της. Δεν πρέπει να υπερβαίνει το 10% του βάρους του παιδιού. Αν το </w:t>
      </w:r>
      <w:r w:rsidRPr="00A47097">
        <w:rPr>
          <w:rFonts w:ascii="Times New Roman" w:eastAsia="Times New Roman" w:hAnsi="Times New Roman" w:cs="Times New Roman"/>
          <w:sz w:val="24"/>
          <w:szCs w:val="24"/>
          <w:lang w:eastAsia="el-GR"/>
        </w:rPr>
        <w:lastRenderedPageBreak/>
        <w:t>υπερβαίνει θα πρέπει να διαθέτει ρόδες. Συνεργαστείτε με το δάσκαλο του παιδιού γι’ αυτό το θέμα. Υπάρχει η δυνατότητα κάποια από τα βιβλία του μαθητή να παραμένουν στο σχολείο.</w:t>
      </w:r>
    </w:p>
    <w:p w:rsidR="0013446D" w:rsidRDefault="00A47097" w:rsidP="00B5475A">
      <w:pPr>
        <w:spacing w:after="0" w:line="240" w:lineRule="auto"/>
        <w:jc w:val="both"/>
        <w:rPr>
          <w:rFonts w:ascii="Times New Roman" w:eastAsia="Times New Roman" w:hAnsi="Times New Roman" w:cs="Times New Roman"/>
          <w:sz w:val="24"/>
          <w:szCs w:val="24"/>
          <w:lang w:eastAsia="el-GR"/>
        </w:rPr>
      </w:pPr>
      <w:r w:rsidRPr="00A47097">
        <w:rPr>
          <w:rFonts w:ascii="Times New Roman" w:eastAsia="Times New Roman" w:hAnsi="Times New Roman" w:cs="Times New Roman"/>
          <w:sz w:val="24"/>
          <w:szCs w:val="24"/>
          <w:lang w:eastAsia="el-GR"/>
        </w:rPr>
        <w:br/>
      </w:r>
      <w:r w:rsidRPr="00A47097">
        <w:rPr>
          <w:rFonts w:ascii="Times New Roman" w:eastAsia="Times New Roman" w:hAnsi="Times New Roman" w:cs="Times New Roman"/>
          <w:b/>
          <w:bCs/>
          <w:sz w:val="24"/>
          <w:szCs w:val="24"/>
          <w:lang w:eastAsia="el-GR"/>
        </w:rPr>
        <w:t>14. </w:t>
      </w:r>
      <w:r w:rsidRPr="00A47097">
        <w:rPr>
          <w:rFonts w:ascii="Times New Roman" w:eastAsia="Times New Roman" w:hAnsi="Times New Roman" w:cs="Times New Roman"/>
          <w:sz w:val="24"/>
          <w:szCs w:val="24"/>
          <w:lang w:eastAsia="el-GR"/>
        </w:rPr>
        <w:t xml:space="preserve">   </w:t>
      </w:r>
      <w:r w:rsidRPr="00A47097">
        <w:rPr>
          <w:rFonts w:ascii="Times New Roman" w:eastAsia="Times New Roman" w:hAnsi="Times New Roman" w:cs="Times New Roman"/>
          <w:b/>
          <w:bCs/>
          <w:sz w:val="24"/>
          <w:szCs w:val="24"/>
          <w:lang w:eastAsia="el-GR"/>
        </w:rPr>
        <w:t>Επικοινωνήστε ουσιαστικά με το παιδί σας</w:t>
      </w:r>
      <w:r w:rsidRPr="00A47097">
        <w:rPr>
          <w:rFonts w:ascii="Times New Roman" w:eastAsia="Times New Roman" w:hAnsi="Times New Roman" w:cs="Times New Roman"/>
          <w:sz w:val="24"/>
          <w:szCs w:val="24"/>
          <w:lang w:eastAsia="el-GR"/>
        </w:rPr>
        <w:t xml:space="preserve"> και βρείτε χρόνο, έστω και λίγο, να αφιερώσετε στο παιδί σας. Έχει ανάγκη να μοιραστεί τα προβλήματα, τις χαρές και τις λύπες της καθημερινότητάς του. Απλές, καθημερινές κουβέντες που τόσο πολύ τις έχει ανάγκη.</w:t>
      </w:r>
    </w:p>
    <w:p w:rsidR="00B5475A" w:rsidRPr="00B5475A" w:rsidRDefault="00B5475A" w:rsidP="00B5475A">
      <w:pPr>
        <w:spacing w:after="0" w:line="240" w:lineRule="auto"/>
        <w:jc w:val="both"/>
        <w:rPr>
          <w:rFonts w:ascii="Times New Roman" w:eastAsia="Times New Roman" w:hAnsi="Times New Roman" w:cs="Times New Roman"/>
          <w:sz w:val="24"/>
          <w:szCs w:val="24"/>
          <w:lang w:eastAsia="el-GR"/>
        </w:rPr>
      </w:pPr>
    </w:p>
    <w:p w:rsidR="00FE6E5E" w:rsidRPr="00CF0304" w:rsidRDefault="00FE6E5E">
      <w:pPr>
        <w:rPr>
          <w:rFonts w:ascii="Century Schoolbook" w:hAnsi="Century Schoolbook"/>
        </w:rPr>
      </w:pPr>
      <w:r w:rsidRPr="00CF0304">
        <w:rPr>
          <w:rFonts w:ascii="Century Schoolbook" w:hAnsi="Century Schoolbook"/>
        </w:rPr>
        <w:t>Και λίγα λόγια για τον τρόπο εκμάθησης των διδακτικών αντικειμένων της τάξης μας:</w:t>
      </w:r>
    </w:p>
    <w:tbl>
      <w:tblPr>
        <w:tblStyle w:val="a4"/>
        <w:tblW w:w="11199" w:type="dxa"/>
        <w:tblInd w:w="-176" w:type="dxa"/>
        <w:tblLook w:val="04A0" w:firstRow="1" w:lastRow="0" w:firstColumn="1" w:lastColumn="0" w:noHBand="0" w:noVBand="1"/>
      </w:tblPr>
      <w:tblGrid>
        <w:gridCol w:w="3119"/>
        <w:gridCol w:w="8080"/>
      </w:tblGrid>
      <w:tr w:rsidR="00FE6E5E" w:rsidRPr="00CF0304" w:rsidTr="00A16A27">
        <w:trPr>
          <w:trHeight w:val="380"/>
        </w:trPr>
        <w:tc>
          <w:tcPr>
            <w:tcW w:w="3119" w:type="dxa"/>
          </w:tcPr>
          <w:p w:rsidR="00FE6E5E" w:rsidRPr="00CF0304" w:rsidRDefault="00FE6E5E" w:rsidP="002425D1">
            <w:pPr>
              <w:spacing w:line="360" w:lineRule="auto"/>
              <w:jc w:val="center"/>
              <w:rPr>
                <w:rFonts w:ascii="Century Schoolbook" w:hAnsi="Century Schoolbook"/>
                <w:b/>
                <w:sz w:val="24"/>
              </w:rPr>
            </w:pPr>
            <w:r w:rsidRPr="00CF0304">
              <w:rPr>
                <w:rFonts w:ascii="Century Schoolbook" w:hAnsi="Century Schoolbook"/>
                <w:b/>
                <w:sz w:val="24"/>
              </w:rPr>
              <w:t>Διδακτικό Αντικείμενο</w:t>
            </w:r>
          </w:p>
        </w:tc>
        <w:tc>
          <w:tcPr>
            <w:tcW w:w="8080" w:type="dxa"/>
          </w:tcPr>
          <w:p w:rsidR="00FE6E5E" w:rsidRPr="00CF0304" w:rsidRDefault="00FE6E5E" w:rsidP="002425D1">
            <w:pPr>
              <w:spacing w:line="360" w:lineRule="auto"/>
              <w:jc w:val="center"/>
              <w:rPr>
                <w:rFonts w:ascii="Century Schoolbook" w:hAnsi="Century Schoolbook"/>
                <w:b/>
                <w:sz w:val="24"/>
              </w:rPr>
            </w:pPr>
            <w:r w:rsidRPr="00CF0304">
              <w:rPr>
                <w:rFonts w:ascii="Century Schoolbook" w:hAnsi="Century Schoolbook"/>
                <w:b/>
                <w:sz w:val="24"/>
              </w:rPr>
              <w:t>Τρόπος μελέτης</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Γλώσσα</w:t>
            </w:r>
          </w:p>
        </w:tc>
        <w:tc>
          <w:tcPr>
            <w:tcW w:w="8080" w:type="dxa"/>
          </w:tcPr>
          <w:p w:rsidR="00FE6E5E" w:rsidRPr="00A16A27" w:rsidRDefault="00A16A27" w:rsidP="00A16A27">
            <w:pPr>
              <w:jc w:val="both"/>
              <w:rPr>
                <w:rFonts w:ascii="Century Schoolbook" w:hAnsi="Century Schoolbook"/>
              </w:rPr>
            </w:pPr>
            <w:r w:rsidRPr="00A16A27">
              <w:rPr>
                <w:rFonts w:ascii="Century Schoolbook" w:hAnsi="Century Schoolbook"/>
              </w:rPr>
              <w:t xml:space="preserve">Κάνουμε τις ασκήσεις αφού έχουμε διαβάσει και κατανοήσει το γραμματικό φαινόμενο. Χρησιμοποιούμε ταυτόχρονα τη Γραμματική (μαθαίνω τα υπογραμμισμένα). Δίνουμε έμφαση στην κατανόηση κειμένου, την ικανότητα περίληψης και σωστής προφορικής και γραπτής εκφοράς του λόγου. 1-2 φορές τη βδομάδα αξιολογείται (τετράδιο αξιολόγησης) κάποιο γραμματικό φαινόμενο ή κανόνας ορθογραφίας. </w:t>
            </w:r>
            <w:r w:rsidRPr="00A16A27">
              <w:rPr>
                <w:rFonts w:ascii="Century Schoolbook" w:hAnsi="Century Schoolbook"/>
              </w:rPr>
              <w:t>Μετράει πολύ η συμμετοχή, το ενδιαφέρον του μαθητή, η επιμ</w:t>
            </w:r>
            <w:r w:rsidRPr="00A16A27">
              <w:rPr>
                <w:rFonts w:ascii="Century Schoolbook" w:hAnsi="Century Schoolbook"/>
              </w:rPr>
              <w:t>έλεια στα καθημερινά καθήκοντα,</w:t>
            </w:r>
            <w:r>
              <w:rPr>
                <w:rFonts w:ascii="Century Schoolbook" w:hAnsi="Century Schoolbook"/>
              </w:rPr>
              <w:t xml:space="preserve"> η οργάνωση,</w:t>
            </w:r>
            <w:r w:rsidRPr="00A16A27">
              <w:rPr>
                <w:rFonts w:ascii="Century Schoolbook" w:hAnsi="Century Schoolbook"/>
              </w:rPr>
              <w:t xml:space="preserve"> </w:t>
            </w:r>
            <w:r w:rsidRPr="00A16A27">
              <w:rPr>
                <w:rFonts w:ascii="Century Schoolbook" w:hAnsi="Century Schoolbook"/>
              </w:rPr>
              <w:t>η απόδοση στα τεστ</w:t>
            </w:r>
            <w:r w:rsidRPr="00A16A27">
              <w:rPr>
                <w:rFonts w:ascii="Century Schoolbook" w:hAnsi="Century Schoolbook"/>
              </w:rPr>
              <w:t>, το επίπεδο των Εκθέσεων.</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Μαθηματικά</w:t>
            </w:r>
          </w:p>
        </w:tc>
        <w:tc>
          <w:tcPr>
            <w:tcW w:w="8080" w:type="dxa"/>
          </w:tcPr>
          <w:p w:rsidR="00FE6E5E" w:rsidRPr="00A16A27" w:rsidRDefault="00A16A27" w:rsidP="00A16A27">
            <w:pPr>
              <w:jc w:val="both"/>
              <w:rPr>
                <w:rFonts w:ascii="Century Schoolbook" w:hAnsi="Century Schoolbook"/>
              </w:rPr>
            </w:pPr>
            <w:r w:rsidRPr="00A16A27">
              <w:rPr>
                <w:rFonts w:ascii="Century Schoolbook" w:hAnsi="Century Schoolbook"/>
              </w:rPr>
              <w:t xml:space="preserve">Κάνουμε τις ασκήσεις για το σπίτι. Μεγάλο ρόλο στη σωστή επίλυση των ασκήσεων έχει η προσοχή κατά τη διάρκεια της παράδοσης του μαθήματος και η άμεση λύση αποριών. </w:t>
            </w:r>
            <w:r w:rsidRPr="00A16A27">
              <w:rPr>
                <w:rFonts w:ascii="Century Schoolbook" w:hAnsi="Century Schoolbook"/>
              </w:rPr>
              <w:t>Μετράει πολύ η συμμετοχή, το ενδιαφέρον του μαθητή, η επιμέλεια στα καθημερινά καθήκοντα και η απόδοση στα τεστ.</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Ιστορία</w:t>
            </w:r>
          </w:p>
        </w:tc>
        <w:tc>
          <w:tcPr>
            <w:tcW w:w="8080" w:type="dxa"/>
          </w:tcPr>
          <w:p w:rsidR="00FE6E5E" w:rsidRPr="00A16A27" w:rsidRDefault="003076E7" w:rsidP="00A16A27">
            <w:pPr>
              <w:jc w:val="both"/>
              <w:rPr>
                <w:rFonts w:ascii="Century Schoolbook" w:hAnsi="Century Schoolbook"/>
              </w:rPr>
            </w:pPr>
            <w:r w:rsidRPr="00A16A27">
              <w:rPr>
                <w:rFonts w:ascii="Century Schoolbook" w:hAnsi="Century Schoolbook"/>
              </w:rPr>
              <w:t xml:space="preserve">Πρέπει να ξέρουν να απαντούν στις ερωτήσεις ολοκληρωμένα (με δικά τους λόγια). Όποιοι μαθητές δυσκολεύονται από το βιβλίο μπορούν να χρησιμοποιούν το Σχεδιάγραμμα. </w:t>
            </w:r>
            <w:r w:rsidRPr="00A16A27">
              <w:rPr>
                <w:rFonts w:ascii="Century Schoolbook" w:hAnsi="Century Schoolbook"/>
              </w:rPr>
              <w:t>Μετράει πολύ η συμμετοχή, το ενδιαφέρον του μαθητή, η επιμέλεια στα καθημερινά καθήκοντα και η απόδοση στα τεστ.</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Γεωγραφία</w:t>
            </w:r>
          </w:p>
        </w:tc>
        <w:tc>
          <w:tcPr>
            <w:tcW w:w="8080" w:type="dxa"/>
          </w:tcPr>
          <w:p w:rsidR="00FE6E5E" w:rsidRPr="00A16A27" w:rsidRDefault="003076E7" w:rsidP="00A16A27">
            <w:pPr>
              <w:jc w:val="both"/>
              <w:rPr>
                <w:rFonts w:ascii="Century Schoolbook" w:hAnsi="Century Schoolbook"/>
              </w:rPr>
            </w:pPr>
            <w:r w:rsidRPr="00A16A27">
              <w:rPr>
                <w:rFonts w:ascii="Century Schoolbook" w:hAnsi="Century Schoolbook"/>
              </w:rPr>
              <w:t xml:space="preserve">Μαθαίνουν τα υπογραμμισμένα και κάνουν όποιες ασκήσεις από το Τ.Ε. έχουν επιλεχτεί για το σπίτι. </w:t>
            </w:r>
            <w:r w:rsidRPr="00A16A27">
              <w:rPr>
                <w:rFonts w:ascii="Century Schoolbook" w:hAnsi="Century Schoolbook"/>
              </w:rPr>
              <w:t>Μετράει πολύ η συμμετοχή, το ενδιαφέρον του μαθητή, η επιμέλεια στα καθημερινά καθήκοντα και η απόδοση στα τεστ.</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Θρησκευτικά</w:t>
            </w:r>
          </w:p>
        </w:tc>
        <w:tc>
          <w:tcPr>
            <w:tcW w:w="8080" w:type="dxa"/>
          </w:tcPr>
          <w:p w:rsidR="00FE6E5E" w:rsidRPr="00A16A27" w:rsidRDefault="00B5475A" w:rsidP="00A16A27">
            <w:pPr>
              <w:jc w:val="both"/>
              <w:rPr>
                <w:rFonts w:ascii="Century Schoolbook" w:hAnsi="Century Schoolbook"/>
              </w:rPr>
            </w:pPr>
            <w:r w:rsidRPr="00A16A27">
              <w:rPr>
                <w:rFonts w:ascii="Century Schoolbook" w:hAnsi="Century Schoolbook"/>
              </w:rPr>
              <w:t>Ανάγνωση το μάθημα- Συζήτηση μέσα στην τάξη. Κάνουμε κάποιες καλές πράξεις στη διάρκεια της χρονιάς. Μπορεί να έχουν μια άσκηση για το σπίτι. Μετράει πολύ η συμμετο</w:t>
            </w:r>
            <w:r w:rsidR="00465224" w:rsidRPr="00A16A27">
              <w:rPr>
                <w:rFonts w:ascii="Century Schoolbook" w:hAnsi="Century Schoolbook"/>
              </w:rPr>
              <w:t>χή, το ενδιαφέρον του μαθητή και η συμπεριφορά του.</w:t>
            </w:r>
          </w:p>
        </w:tc>
      </w:tr>
      <w:tr w:rsidR="00FE6E5E" w:rsidRPr="00CF0304" w:rsidTr="00A16A27">
        <w:tc>
          <w:tcPr>
            <w:tcW w:w="3119" w:type="dxa"/>
          </w:tcPr>
          <w:p w:rsidR="00FE6E5E" w:rsidRPr="00A16A27" w:rsidRDefault="00FE6E5E" w:rsidP="00A16A27">
            <w:pPr>
              <w:rPr>
                <w:rFonts w:ascii="Century Schoolbook" w:hAnsi="Century Schoolbook"/>
              </w:rPr>
            </w:pPr>
            <w:r w:rsidRPr="00A16A27">
              <w:rPr>
                <w:rFonts w:ascii="Century Schoolbook" w:hAnsi="Century Schoolbook"/>
              </w:rPr>
              <w:t>Κ.Π.Α.</w:t>
            </w:r>
          </w:p>
        </w:tc>
        <w:tc>
          <w:tcPr>
            <w:tcW w:w="8080" w:type="dxa"/>
          </w:tcPr>
          <w:p w:rsidR="00FE6E5E" w:rsidRPr="00A16A27" w:rsidRDefault="00B5475A" w:rsidP="00A16A27">
            <w:pPr>
              <w:jc w:val="both"/>
              <w:rPr>
                <w:rFonts w:ascii="Century Schoolbook" w:hAnsi="Century Schoolbook"/>
              </w:rPr>
            </w:pPr>
            <w:r w:rsidRPr="00A16A27">
              <w:rPr>
                <w:rFonts w:ascii="Century Schoolbook" w:hAnsi="Century Schoolbook"/>
              </w:rPr>
              <w:t xml:space="preserve">Συζήτηση μέσα στην τάξη. Ανάγνωση για το σπίτι και ίσως να έχουν να κάνουν μια άσκηση. </w:t>
            </w:r>
            <w:r w:rsidR="00465224" w:rsidRPr="00A16A27">
              <w:rPr>
                <w:rFonts w:ascii="Century Schoolbook" w:hAnsi="Century Schoolbook"/>
              </w:rPr>
              <w:t>Μετράει πολύ η συμμετοχή, το ενδιαφέρον του μαθητή και η συμπεριφορά του.</w:t>
            </w:r>
          </w:p>
        </w:tc>
      </w:tr>
      <w:tr w:rsidR="00FE6E5E" w:rsidRPr="00CF0304" w:rsidTr="00A16A27">
        <w:tc>
          <w:tcPr>
            <w:tcW w:w="3119" w:type="dxa"/>
          </w:tcPr>
          <w:p w:rsidR="00FE6E5E" w:rsidRPr="00A16A27" w:rsidRDefault="002425D1" w:rsidP="00A16A27">
            <w:pPr>
              <w:rPr>
                <w:rFonts w:ascii="Century Schoolbook" w:hAnsi="Century Schoolbook"/>
              </w:rPr>
            </w:pPr>
            <w:r w:rsidRPr="00A16A27">
              <w:rPr>
                <w:rFonts w:ascii="Century Schoolbook" w:hAnsi="Century Schoolbook"/>
              </w:rPr>
              <w:t>Φυσική</w:t>
            </w:r>
          </w:p>
        </w:tc>
        <w:tc>
          <w:tcPr>
            <w:tcW w:w="8080" w:type="dxa"/>
          </w:tcPr>
          <w:p w:rsidR="00FE6E5E" w:rsidRPr="00A16A27" w:rsidRDefault="003076E7" w:rsidP="00A16A27">
            <w:pPr>
              <w:jc w:val="both"/>
              <w:rPr>
                <w:rFonts w:ascii="Century Schoolbook" w:hAnsi="Century Schoolbook"/>
              </w:rPr>
            </w:pPr>
            <w:r w:rsidRPr="00A16A27">
              <w:rPr>
                <w:rFonts w:ascii="Century Schoolbook" w:hAnsi="Century Schoolbook"/>
              </w:rPr>
              <w:t>Χρησιμοποιούμε κυρίως το Πορτοκαλί βιβλίο από το οποίο μαθαίνουμε τα Συμπεράσματα και ό,τι άλλο έχουμε υπογραμμίσει ή γράψει πάνω σε αυτό. Από το Πράσινο θα κάνουμε περιστασιακά και μαθαίνουν τα υπογραμμισμένα. Μετράει πολύ η συμμετοχή, το ενδιαφέρον του μαθητή, η επιμέλεια στα καθημερινά καθήκοντα</w:t>
            </w:r>
            <w:r w:rsidR="00A16A27">
              <w:rPr>
                <w:rFonts w:ascii="Century Schoolbook" w:hAnsi="Century Schoolbook"/>
              </w:rPr>
              <w:t xml:space="preserve">, </w:t>
            </w:r>
            <w:r w:rsidR="00A16A27">
              <w:rPr>
                <w:rFonts w:ascii="Century Schoolbook" w:hAnsi="Century Schoolbook"/>
              </w:rPr>
              <w:t>η οργάνωση</w:t>
            </w:r>
            <w:r w:rsidR="00A16A27">
              <w:rPr>
                <w:rFonts w:ascii="Century Schoolbook" w:hAnsi="Century Schoolbook"/>
              </w:rPr>
              <w:t xml:space="preserve"> </w:t>
            </w:r>
            <w:r w:rsidRPr="00A16A27">
              <w:rPr>
                <w:rFonts w:ascii="Century Schoolbook" w:hAnsi="Century Schoolbook"/>
              </w:rPr>
              <w:t>και η απόδοση στα τεστ.</w:t>
            </w:r>
          </w:p>
        </w:tc>
      </w:tr>
    </w:tbl>
    <w:p w:rsidR="007B7F1E" w:rsidRPr="007B7F1E" w:rsidRDefault="007B7F1E" w:rsidP="002D52C2">
      <w:pPr>
        <w:jc w:val="center"/>
        <w:rPr>
          <w:rFonts w:ascii="Century Schoolbook" w:hAnsi="Century Schoolbook"/>
          <w:b/>
          <w:sz w:val="2"/>
        </w:rPr>
      </w:pPr>
    </w:p>
    <w:p w:rsidR="00FE6E5E" w:rsidRPr="002D52C2" w:rsidRDefault="002D52C2" w:rsidP="002D52C2">
      <w:pPr>
        <w:jc w:val="center"/>
        <w:rPr>
          <w:rFonts w:ascii="Century Schoolbook" w:hAnsi="Century Schoolbook"/>
          <w:b/>
        </w:rPr>
      </w:pPr>
      <w:r w:rsidRPr="002D52C2">
        <w:rPr>
          <w:rFonts w:ascii="Century Schoolbook" w:hAnsi="Century Schoolbook"/>
          <w:b/>
        </w:rPr>
        <w:t>Τα τεστ ελέγχονται από τους γονείς (το υπογράφουν) και οι μαθητές το επιστρέφουν στην τάξη στον φάκελό τους.</w:t>
      </w:r>
    </w:p>
    <w:p w:rsidR="007B7F1E" w:rsidRDefault="00576BE6" w:rsidP="00F37A33">
      <w:pPr>
        <w:jc w:val="both"/>
        <w:rPr>
          <w:rFonts w:ascii="Century Schoolbook" w:hAnsi="Century Schoolbook"/>
          <w:sz w:val="24"/>
        </w:rPr>
      </w:pPr>
      <w:r w:rsidRPr="00234DE9">
        <w:rPr>
          <w:rFonts w:ascii="Century Schoolbook" w:hAnsi="Century Schoolbook"/>
          <w:sz w:val="24"/>
        </w:rPr>
        <w:t xml:space="preserve">Εβδομαδιαία ώρα συνάντησης με τους γονείς: </w:t>
      </w:r>
      <w:r w:rsidRPr="00234DE9">
        <w:rPr>
          <w:rFonts w:ascii="Century Schoolbook" w:hAnsi="Century Schoolbook"/>
          <w:sz w:val="24"/>
          <w:u w:val="single"/>
        </w:rPr>
        <w:t>Δευτ</w:t>
      </w:r>
      <w:r w:rsidR="00992E04">
        <w:rPr>
          <w:rFonts w:ascii="Century Schoolbook" w:hAnsi="Century Schoolbook"/>
          <w:sz w:val="24"/>
          <w:u w:val="single"/>
        </w:rPr>
        <w:t>έρα 10:00-</w:t>
      </w:r>
      <w:r w:rsidRPr="00234DE9">
        <w:rPr>
          <w:rFonts w:ascii="Century Schoolbook" w:hAnsi="Century Schoolbook"/>
          <w:sz w:val="24"/>
          <w:u w:val="single"/>
        </w:rPr>
        <w:t>10:40</w:t>
      </w:r>
      <w:r w:rsidRPr="00234DE9">
        <w:rPr>
          <w:rFonts w:ascii="Century Schoolbook" w:hAnsi="Century Schoolbook"/>
          <w:sz w:val="24"/>
        </w:rPr>
        <w:t xml:space="preserve"> (κατόπιν συνεννόησης: </w:t>
      </w:r>
      <w:r w:rsidR="00F37A33" w:rsidRPr="00234DE9">
        <w:rPr>
          <w:rFonts w:ascii="Century Schoolbook" w:hAnsi="Century Schoolbook"/>
          <w:sz w:val="24"/>
          <w:u w:val="single"/>
        </w:rPr>
        <w:t xml:space="preserve">στέλνετε με το παιδί σας 2-3 ημέρες πριν ένα </w:t>
      </w:r>
      <w:r w:rsidR="00F37A33" w:rsidRPr="00234DE9">
        <w:rPr>
          <w:rFonts w:ascii="Century Schoolbook" w:hAnsi="Century Schoolbook"/>
          <w:b/>
          <w:sz w:val="24"/>
          <w:u w:val="single"/>
        </w:rPr>
        <w:t>χαρτάκι με επιθυμία συνάντησης</w:t>
      </w:r>
      <w:r w:rsidR="00F37A33" w:rsidRPr="00234DE9">
        <w:rPr>
          <w:rFonts w:ascii="Century Schoolbook" w:hAnsi="Century Schoolbook"/>
          <w:sz w:val="24"/>
          <w:u w:val="single"/>
        </w:rPr>
        <w:t>)</w:t>
      </w:r>
      <w:r w:rsidR="00F37A33" w:rsidRPr="00234DE9">
        <w:rPr>
          <w:rFonts w:ascii="Century Schoolbook" w:hAnsi="Century Schoolbook"/>
          <w:sz w:val="24"/>
        </w:rPr>
        <w:t>. Αυτό συμβαίνει για να μη συνωστίζονται πολλοί γονείς την ίδια Δευτέρα και περιμένουν. Αν έχει συμπληρωθεί ο αριθμός της Δευτέρας (3 γονείς) θα σας στέλνω απάντηση για να μετακινηθεί η συνάντηση την επόμενη Δευτέρα.</w:t>
      </w:r>
    </w:p>
    <w:p w:rsidR="00F37A33" w:rsidRPr="00234DE9" w:rsidRDefault="00F37A33" w:rsidP="00F37A33">
      <w:pPr>
        <w:jc w:val="both"/>
        <w:rPr>
          <w:rFonts w:ascii="Century Schoolbook" w:hAnsi="Century Schoolbook"/>
          <w:sz w:val="24"/>
        </w:rPr>
      </w:pPr>
      <w:r w:rsidRPr="00234DE9">
        <w:rPr>
          <w:rFonts w:ascii="Century Schoolbook" w:hAnsi="Century Schoolbook"/>
          <w:sz w:val="24"/>
        </w:rPr>
        <w:t xml:space="preserve">Ενημέρωση για Πρόγραμμα, Ανακοινώσεις Τάξης, Εκπαιδευτικά Προγράμματα, Εργασίες επόμενης μέρας: </w:t>
      </w:r>
      <w:hyperlink r:id="rId6" w:history="1">
        <w:r w:rsidRPr="00234DE9">
          <w:rPr>
            <w:rStyle w:val="-"/>
            <w:rFonts w:ascii="Century Schoolbook" w:hAnsi="Century Schoolbook"/>
            <w:sz w:val="24"/>
          </w:rPr>
          <w:t>http://users.sch.gr/etsagkatos</w:t>
        </w:r>
      </w:hyperlink>
      <w:r w:rsidRPr="00234DE9">
        <w:rPr>
          <w:rFonts w:ascii="Century Schoolbook" w:hAnsi="Century Schoolbook"/>
          <w:sz w:val="24"/>
        </w:rPr>
        <w:t xml:space="preserve"> </w:t>
      </w:r>
      <w:r w:rsidR="007B7F1E">
        <w:rPr>
          <w:rFonts w:ascii="Century Schoolbook" w:hAnsi="Century Schoolbook"/>
          <w:sz w:val="24"/>
        </w:rPr>
        <w:t>(Μολυβένιος Δάσκαλος)</w:t>
      </w:r>
    </w:p>
    <w:p w:rsidR="00CF0304" w:rsidRPr="00234DE9" w:rsidRDefault="00CF0304" w:rsidP="00CF0304">
      <w:pPr>
        <w:jc w:val="right"/>
        <w:rPr>
          <w:rFonts w:ascii="Century Schoolbook" w:hAnsi="Century Schoolbook"/>
          <w:sz w:val="24"/>
        </w:rPr>
      </w:pPr>
      <w:r w:rsidRPr="00234DE9">
        <w:rPr>
          <w:rFonts w:ascii="Century Schoolbook" w:hAnsi="Century Schoolbook"/>
          <w:sz w:val="24"/>
        </w:rPr>
        <w:t>Ο δάσκαλος της τάξης</w:t>
      </w:r>
    </w:p>
    <w:sectPr w:rsidR="00CF0304" w:rsidRPr="00234DE9" w:rsidSect="00A470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97"/>
    <w:rsid w:val="00057A86"/>
    <w:rsid w:val="0013446D"/>
    <w:rsid w:val="00234DE9"/>
    <w:rsid w:val="002425D1"/>
    <w:rsid w:val="002C1541"/>
    <w:rsid w:val="002D52C2"/>
    <w:rsid w:val="003076E7"/>
    <w:rsid w:val="00465224"/>
    <w:rsid w:val="00576BE6"/>
    <w:rsid w:val="007B7F1E"/>
    <w:rsid w:val="00992E04"/>
    <w:rsid w:val="00A16A27"/>
    <w:rsid w:val="00A47097"/>
    <w:rsid w:val="00A62016"/>
    <w:rsid w:val="00B5475A"/>
    <w:rsid w:val="00CF0304"/>
    <w:rsid w:val="00F37A33"/>
    <w:rsid w:val="00FE6E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70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7097"/>
    <w:rPr>
      <w:rFonts w:ascii="Tahoma" w:hAnsi="Tahoma" w:cs="Tahoma"/>
      <w:sz w:val="16"/>
      <w:szCs w:val="16"/>
    </w:rPr>
  </w:style>
  <w:style w:type="table" w:styleId="a4">
    <w:name w:val="Table Grid"/>
    <w:basedOn w:val="a1"/>
    <w:uiPriority w:val="59"/>
    <w:rsid w:val="00FE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37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70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7097"/>
    <w:rPr>
      <w:rFonts w:ascii="Tahoma" w:hAnsi="Tahoma" w:cs="Tahoma"/>
      <w:sz w:val="16"/>
      <w:szCs w:val="16"/>
    </w:rPr>
  </w:style>
  <w:style w:type="table" w:styleId="a4">
    <w:name w:val="Table Grid"/>
    <w:basedOn w:val="a1"/>
    <w:uiPriority w:val="59"/>
    <w:rsid w:val="00FE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37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4456">
      <w:bodyDiv w:val="1"/>
      <w:marLeft w:val="0"/>
      <w:marRight w:val="0"/>
      <w:marTop w:val="0"/>
      <w:marBottom w:val="0"/>
      <w:divBdr>
        <w:top w:val="none" w:sz="0" w:space="0" w:color="auto"/>
        <w:left w:val="none" w:sz="0" w:space="0" w:color="auto"/>
        <w:bottom w:val="none" w:sz="0" w:space="0" w:color="auto"/>
        <w:right w:val="none" w:sz="0" w:space="0" w:color="auto"/>
      </w:divBdr>
      <w:divsChild>
        <w:div w:id="465391610">
          <w:marLeft w:val="0"/>
          <w:marRight w:val="0"/>
          <w:marTop w:val="0"/>
          <w:marBottom w:val="0"/>
          <w:divBdr>
            <w:top w:val="none" w:sz="0" w:space="0" w:color="auto"/>
            <w:left w:val="none" w:sz="0" w:space="0" w:color="auto"/>
            <w:bottom w:val="none" w:sz="0" w:space="0" w:color="auto"/>
            <w:right w:val="none" w:sz="0" w:space="0" w:color="auto"/>
          </w:divBdr>
          <w:divsChild>
            <w:div w:id="1096906371">
              <w:marLeft w:val="0"/>
              <w:marRight w:val="0"/>
              <w:marTop w:val="0"/>
              <w:marBottom w:val="0"/>
              <w:divBdr>
                <w:top w:val="none" w:sz="0" w:space="0" w:color="auto"/>
                <w:left w:val="none" w:sz="0" w:space="0" w:color="auto"/>
                <w:bottom w:val="none" w:sz="0" w:space="0" w:color="auto"/>
                <w:right w:val="none" w:sz="0" w:space="0" w:color="auto"/>
              </w:divBdr>
              <w:divsChild>
                <w:div w:id="38167434">
                  <w:marLeft w:val="0"/>
                  <w:marRight w:val="0"/>
                  <w:marTop w:val="0"/>
                  <w:marBottom w:val="0"/>
                  <w:divBdr>
                    <w:top w:val="none" w:sz="0" w:space="0" w:color="auto"/>
                    <w:left w:val="none" w:sz="0" w:space="0" w:color="auto"/>
                    <w:bottom w:val="none" w:sz="0" w:space="0" w:color="auto"/>
                    <w:right w:val="none" w:sz="0" w:space="0" w:color="auto"/>
                  </w:divBdr>
                  <w:divsChild>
                    <w:div w:id="556090225">
                      <w:marLeft w:val="0"/>
                      <w:marRight w:val="0"/>
                      <w:marTop w:val="0"/>
                      <w:marBottom w:val="0"/>
                      <w:divBdr>
                        <w:top w:val="none" w:sz="0" w:space="0" w:color="auto"/>
                        <w:left w:val="none" w:sz="0" w:space="0" w:color="auto"/>
                        <w:bottom w:val="none" w:sz="0" w:space="0" w:color="auto"/>
                        <w:right w:val="none" w:sz="0" w:space="0" w:color="auto"/>
                      </w:divBdr>
                    </w:div>
                    <w:div w:id="16151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0601">
          <w:marLeft w:val="0"/>
          <w:marRight w:val="0"/>
          <w:marTop w:val="0"/>
          <w:marBottom w:val="0"/>
          <w:divBdr>
            <w:top w:val="none" w:sz="0" w:space="0" w:color="auto"/>
            <w:left w:val="none" w:sz="0" w:space="0" w:color="auto"/>
            <w:bottom w:val="none" w:sz="0" w:space="0" w:color="auto"/>
            <w:right w:val="none" w:sz="0" w:space="0" w:color="auto"/>
          </w:divBdr>
          <w:divsChild>
            <w:div w:id="1471826826">
              <w:marLeft w:val="0"/>
              <w:marRight w:val="0"/>
              <w:marTop w:val="0"/>
              <w:marBottom w:val="0"/>
              <w:divBdr>
                <w:top w:val="none" w:sz="0" w:space="0" w:color="auto"/>
                <w:left w:val="none" w:sz="0" w:space="0" w:color="auto"/>
                <w:bottom w:val="none" w:sz="0" w:space="0" w:color="auto"/>
                <w:right w:val="none" w:sz="0" w:space="0" w:color="auto"/>
              </w:divBdr>
            </w:div>
            <w:div w:id="20805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24">
      <w:bodyDiv w:val="1"/>
      <w:marLeft w:val="0"/>
      <w:marRight w:val="0"/>
      <w:marTop w:val="0"/>
      <w:marBottom w:val="0"/>
      <w:divBdr>
        <w:top w:val="none" w:sz="0" w:space="0" w:color="auto"/>
        <w:left w:val="none" w:sz="0" w:space="0" w:color="auto"/>
        <w:bottom w:val="none" w:sz="0" w:space="0" w:color="auto"/>
        <w:right w:val="none" w:sz="0" w:space="0" w:color="auto"/>
      </w:divBdr>
      <w:divsChild>
        <w:div w:id="374626381">
          <w:marLeft w:val="0"/>
          <w:marRight w:val="0"/>
          <w:marTop w:val="0"/>
          <w:marBottom w:val="0"/>
          <w:divBdr>
            <w:top w:val="none" w:sz="0" w:space="0" w:color="auto"/>
            <w:left w:val="none" w:sz="0" w:space="0" w:color="auto"/>
            <w:bottom w:val="none" w:sz="0" w:space="0" w:color="auto"/>
            <w:right w:val="none" w:sz="0" w:space="0" w:color="auto"/>
          </w:divBdr>
          <w:divsChild>
            <w:div w:id="1255633094">
              <w:marLeft w:val="0"/>
              <w:marRight w:val="0"/>
              <w:marTop w:val="0"/>
              <w:marBottom w:val="0"/>
              <w:divBdr>
                <w:top w:val="none" w:sz="0" w:space="0" w:color="auto"/>
                <w:left w:val="none" w:sz="0" w:space="0" w:color="auto"/>
                <w:bottom w:val="none" w:sz="0" w:space="0" w:color="auto"/>
                <w:right w:val="none" w:sz="0" w:space="0" w:color="auto"/>
              </w:divBdr>
              <w:divsChild>
                <w:div w:id="386034377">
                  <w:marLeft w:val="0"/>
                  <w:marRight w:val="0"/>
                  <w:marTop w:val="0"/>
                  <w:marBottom w:val="0"/>
                  <w:divBdr>
                    <w:top w:val="none" w:sz="0" w:space="0" w:color="auto"/>
                    <w:left w:val="none" w:sz="0" w:space="0" w:color="auto"/>
                    <w:bottom w:val="none" w:sz="0" w:space="0" w:color="auto"/>
                    <w:right w:val="none" w:sz="0" w:space="0" w:color="auto"/>
                  </w:divBdr>
                  <w:divsChild>
                    <w:div w:id="464202737">
                      <w:marLeft w:val="0"/>
                      <w:marRight w:val="0"/>
                      <w:marTop w:val="0"/>
                      <w:marBottom w:val="0"/>
                      <w:divBdr>
                        <w:top w:val="none" w:sz="0" w:space="0" w:color="auto"/>
                        <w:left w:val="none" w:sz="0" w:space="0" w:color="auto"/>
                        <w:bottom w:val="none" w:sz="0" w:space="0" w:color="auto"/>
                        <w:right w:val="none" w:sz="0" w:space="0" w:color="auto"/>
                      </w:divBdr>
                    </w:div>
                    <w:div w:id="12267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2929">
          <w:marLeft w:val="0"/>
          <w:marRight w:val="0"/>
          <w:marTop w:val="0"/>
          <w:marBottom w:val="0"/>
          <w:divBdr>
            <w:top w:val="none" w:sz="0" w:space="0" w:color="auto"/>
            <w:left w:val="none" w:sz="0" w:space="0" w:color="auto"/>
            <w:bottom w:val="none" w:sz="0" w:space="0" w:color="auto"/>
            <w:right w:val="none" w:sz="0" w:space="0" w:color="auto"/>
          </w:divBdr>
          <w:divsChild>
            <w:div w:id="675693583">
              <w:marLeft w:val="0"/>
              <w:marRight w:val="0"/>
              <w:marTop w:val="0"/>
              <w:marBottom w:val="0"/>
              <w:divBdr>
                <w:top w:val="none" w:sz="0" w:space="0" w:color="auto"/>
                <w:left w:val="none" w:sz="0" w:space="0" w:color="auto"/>
                <w:bottom w:val="none" w:sz="0" w:space="0" w:color="auto"/>
                <w:right w:val="none" w:sz="0" w:space="0" w:color="auto"/>
              </w:divBdr>
            </w:div>
            <w:div w:id="4174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sch.gr/etsagkat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1068</Words>
  <Characters>5768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manostsagkatos</dc:creator>
  <cp:lastModifiedBy>manostsagkatos</cp:lastModifiedBy>
  <cp:revision>15</cp:revision>
  <dcterms:created xsi:type="dcterms:W3CDTF">2016-10-10T18:06:00Z</dcterms:created>
  <dcterms:modified xsi:type="dcterms:W3CDTF">2016-10-13T17:40:00Z</dcterms:modified>
</cp:coreProperties>
</file>