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5" w:rsidRDefault="004C0585" w:rsidP="004C0585">
      <w:pPr>
        <w:ind w:left="-90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ΠΥΡΟΧΗΜΙΚΗ ΑΝΙΧΝΕΥΣΗ ΜΕΤΑΛΛΩΝ</w:t>
      </w:r>
    </w:p>
    <w:p w:rsidR="004C0585" w:rsidRDefault="004C0585" w:rsidP="004C0585">
      <w:pPr>
        <w:ind w:left="-900"/>
        <w:jc w:val="both"/>
      </w:pPr>
      <w:r>
        <w:rPr>
          <w:rFonts w:ascii="Comic Sans MS" w:hAnsi="Comic Sans MS"/>
          <w:bCs/>
        </w:rPr>
        <w:t xml:space="preserve">      </w:t>
      </w:r>
      <w:r>
        <w:rPr>
          <w:rFonts w:ascii="Comic Sans MS" w:hAnsi="Comic Sans MS"/>
          <w:bCs/>
        </w:rPr>
        <w:tab/>
        <w:t xml:space="preserve">Πορεία πειράματος (επίδειξης) : </w:t>
      </w:r>
      <w:r w:rsidRPr="004C0585">
        <w:t>Για</w:t>
      </w:r>
      <w:r>
        <w:t xml:space="preserve"> την πραγματοποίηση του πειράματος προτείνεται είτε η απευθείας έκθεση    </w:t>
      </w:r>
    </w:p>
    <w:p w:rsidR="004C0585" w:rsidRPr="005C722E" w:rsidRDefault="004C0585" w:rsidP="004C0585">
      <w:pPr>
        <w:ind w:left="-900"/>
        <w:jc w:val="both"/>
        <w:rPr>
          <w:bCs/>
          <w:sz w:val="16"/>
          <w:szCs w:val="16"/>
        </w:rPr>
      </w:pPr>
      <w:r>
        <w:t xml:space="preserve">                     στερεάς ποσότητας άλατος του μετάλλου σε φλόγα λύχνου, είτε διαλύματός του. </w:t>
      </w:r>
    </w:p>
    <w:p w:rsidR="004C0585" w:rsidRPr="004C0585" w:rsidRDefault="004C0585" w:rsidP="004C0585">
      <w:pPr>
        <w:ind w:left="-900"/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</w:rPr>
        <w:t xml:space="preserve">         </w:t>
      </w:r>
      <w:r w:rsidRPr="00945FFE">
        <w:rPr>
          <w:rFonts w:ascii="Comic Sans MS" w:hAnsi="Comic Sans MS"/>
          <w:bCs/>
        </w:rPr>
        <w:t>Α) Στερεό άλας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094"/>
      </w:tblGrid>
      <w:tr w:rsidR="004C0585" w:rsidTr="00D80233">
        <w:tc>
          <w:tcPr>
            <w:tcW w:w="4428" w:type="dxa"/>
          </w:tcPr>
          <w:p w:rsidR="004C0585" w:rsidRDefault="004C0585" w:rsidP="00D80233">
            <w:pPr>
              <w:ind w:firstLine="360"/>
              <w:jc w:val="both"/>
            </w:pPr>
            <w:r>
              <w:rPr>
                <w:u w:val="single"/>
              </w:rPr>
              <w:t>Απαιτούμενα όργανα</w:t>
            </w:r>
            <w:r>
              <w:t xml:space="preserve"> </w:t>
            </w:r>
          </w:p>
          <w:p w:rsidR="004C0585" w:rsidRDefault="004C0585" w:rsidP="00D80233">
            <w:pPr>
              <w:ind w:firstLine="360"/>
              <w:jc w:val="both"/>
              <w:rPr>
                <w:sz w:val="8"/>
                <w:szCs w:val="8"/>
                <w:u w:val="single"/>
              </w:rPr>
            </w:pPr>
          </w:p>
          <w:p w:rsidR="004C0585" w:rsidRDefault="004C0585" w:rsidP="004C058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Ράβδος μαγνησίας ή σύρμα χρωμονικελίνης ή ξύλινο καλαμάκι</w:t>
            </w:r>
          </w:p>
          <w:p w:rsidR="004C0585" w:rsidRDefault="004C0585" w:rsidP="004C058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Λύχνος </w:t>
            </w:r>
            <w:r>
              <w:rPr>
                <w:lang w:val="en-US"/>
              </w:rPr>
              <w:t>Bunsen</w:t>
            </w:r>
          </w:p>
          <w:p w:rsidR="004C0585" w:rsidRPr="000020DF" w:rsidRDefault="004C0585" w:rsidP="004C058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Πένσα ή κόφτης</w:t>
            </w:r>
          </w:p>
        </w:tc>
        <w:tc>
          <w:tcPr>
            <w:tcW w:w="4094" w:type="dxa"/>
          </w:tcPr>
          <w:p w:rsidR="004C0585" w:rsidRDefault="004C0585" w:rsidP="00D80233">
            <w:pPr>
              <w:ind w:firstLine="360"/>
              <w:jc w:val="both"/>
            </w:pPr>
            <w:r>
              <w:rPr>
                <w:u w:val="single"/>
              </w:rPr>
              <w:t>Αντιδραστήρια</w:t>
            </w:r>
            <w:r>
              <w:t xml:space="preserve"> </w:t>
            </w:r>
          </w:p>
          <w:p w:rsidR="004C0585" w:rsidRDefault="004C0585" w:rsidP="00D80233">
            <w:pPr>
              <w:ind w:firstLine="360"/>
              <w:jc w:val="both"/>
              <w:rPr>
                <w:sz w:val="8"/>
                <w:szCs w:val="8"/>
                <w:u w:val="single"/>
              </w:rPr>
            </w:pPr>
          </w:p>
          <w:p w:rsidR="004C0585" w:rsidRDefault="004C0585" w:rsidP="004C058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spacing w:after="0" w:line="240" w:lineRule="auto"/>
              <w:ind w:left="720"/>
              <w:jc w:val="both"/>
              <w:rPr>
                <w:u w:val="single"/>
              </w:rPr>
            </w:pPr>
            <w:r>
              <w:t>Άλας του μετάλλου που θέλουμε</w:t>
            </w:r>
          </w:p>
          <w:p w:rsidR="004C0585" w:rsidRDefault="004C0585" w:rsidP="004C058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spacing w:after="0" w:line="240" w:lineRule="auto"/>
              <w:ind w:left="720"/>
              <w:jc w:val="both"/>
              <w:rPr>
                <w:sz w:val="8"/>
                <w:szCs w:val="8"/>
              </w:rPr>
            </w:pPr>
          </w:p>
        </w:tc>
      </w:tr>
    </w:tbl>
    <w:p w:rsidR="004C0585" w:rsidRDefault="004C0585" w:rsidP="004C0585">
      <w:pPr>
        <w:jc w:val="both"/>
        <w:rPr>
          <w:u w:val="single"/>
        </w:rPr>
      </w:pPr>
    </w:p>
    <w:p w:rsidR="004C0585" w:rsidRDefault="004C0585" w:rsidP="004C0585">
      <w:pPr>
        <w:jc w:val="both"/>
        <w:rPr>
          <w:sz w:val="8"/>
          <w:szCs w:val="8"/>
        </w:rPr>
      </w:pPr>
      <w:r>
        <w:rPr>
          <w:u w:val="single"/>
        </w:rPr>
        <w:t>Πορεία</w:t>
      </w:r>
    </w:p>
    <w:p w:rsidR="004C0585" w:rsidRDefault="004C0585" w:rsidP="004C0585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-540"/>
        <w:jc w:val="both"/>
      </w:pPr>
      <w:r>
        <w:t xml:space="preserve">      Πυρώνουμε τη ράβδο μαγνησίας ή το σύρμα χρωμονικελίνης στη φλόγα του λύχνου ή στην περίπτωση που   </w:t>
      </w:r>
    </w:p>
    <w:p w:rsidR="004C0585" w:rsidRDefault="004C0585" w:rsidP="004C0585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-540"/>
        <w:jc w:val="both"/>
      </w:pPr>
      <w:r>
        <w:t xml:space="preserve">      διαθέτουμε ξύλινο καλαμάκι διαβρέχουμε με νερό το άκρο του.</w:t>
      </w:r>
    </w:p>
    <w:p w:rsidR="004C0585" w:rsidRDefault="004C0585" w:rsidP="004C0585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-540"/>
        <w:jc w:val="both"/>
      </w:pPr>
      <w:r>
        <w:t xml:space="preserve">      Εμβαπτίζουμε τη ράβδο/το σύρμα/το καλαμάκι στο στερεό άλας.</w:t>
      </w:r>
    </w:p>
    <w:p w:rsidR="004C0585" w:rsidRDefault="004C0585" w:rsidP="004C0585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-540"/>
        <w:jc w:val="both"/>
      </w:pPr>
      <w:r>
        <w:t xml:space="preserve">      Πυρώνουμε το άκρο στη φλόγα και καταγράφουμε το παρατηρούμενο χρώμα.</w:t>
      </w:r>
    </w:p>
    <w:p w:rsidR="004C0585" w:rsidRDefault="004C0585" w:rsidP="004C0585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-540"/>
        <w:jc w:val="both"/>
      </w:pPr>
      <w:r>
        <w:t xml:space="preserve">       Αποκόπτουμε το άκρο και επαναλαμβάνουμε τη διαδικασία με το επόμενο δείγμα.</w:t>
      </w:r>
    </w:p>
    <w:p w:rsidR="004C0585" w:rsidRDefault="004C0585" w:rsidP="004C0585">
      <w:pPr>
        <w:pStyle w:val="5"/>
        <w:ind w:left="2160" w:firstLine="720"/>
        <w:jc w:val="left"/>
      </w:pPr>
    </w:p>
    <w:p w:rsidR="004C0585" w:rsidRDefault="004C0585" w:rsidP="004C0585">
      <w:pPr>
        <w:pStyle w:val="5"/>
        <w:ind w:left="2160" w:firstLine="720"/>
        <w:jc w:val="left"/>
      </w:pPr>
      <w:r>
        <w:t>ΦΥΛΛΟ ΕΡΓΑΣΙΑΣ</w:t>
      </w:r>
    </w:p>
    <w:p w:rsidR="004C0585" w:rsidRDefault="00FC337D" w:rsidP="004C0585">
      <w:pPr>
        <w:ind w:firstLine="360"/>
        <w:jc w:val="both"/>
        <w:rPr>
          <w:u w:val="single"/>
        </w:rPr>
      </w:pPr>
      <w:r w:rsidRPr="00FC337D">
        <w:rPr>
          <w:noProof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10.3pt;width:270pt;height:37pt;z-index:251660288">
            <v:textbox>
              <w:txbxContent>
                <w:p w:rsidR="004C0585" w:rsidRDefault="004C0585" w:rsidP="004C0585">
                  <w:r>
                    <w:t xml:space="preserve">ΟΜΑΔΑ                                  Ονοματεπώνυμο </w:t>
                  </w:r>
                </w:p>
                <w:p w:rsidR="004C0585" w:rsidRDefault="004C0585" w:rsidP="004C0585"/>
              </w:txbxContent>
            </v:textbox>
          </v:shape>
        </w:pict>
      </w:r>
    </w:p>
    <w:p w:rsidR="004C0585" w:rsidRDefault="004C0585" w:rsidP="004C0585"/>
    <w:p w:rsidR="004C0585" w:rsidRDefault="004C0585" w:rsidP="004C0585">
      <w:pPr>
        <w:ind w:left="-540"/>
        <w:jc w:val="both"/>
        <w:rPr>
          <w:sz w:val="8"/>
          <w:szCs w:val="8"/>
        </w:rPr>
      </w:pPr>
      <w:r>
        <w:t xml:space="preserve">           </w:t>
      </w:r>
      <w:r>
        <w:rPr>
          <w:u w:val="single"/>
        </w:rPr>
        <w:t xml:space="preserve">Πορεία: </w:t>
      </w:r>
    </w:p>
    <w:p w:rsidR="004C0585" w:rsidRDefault="004C0585" w:rsidP="004C0585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-540"/>
        <w:jc w:val="both"/>
      </w:pPr>
      <w:r>
        <w:t xml:space="preserve">         Συμπληρώστε την τρίτη στήλη του πίνακα (″χρώμα″) παρατηρώντας το πείραμα που εκτελεί ο καθηγητής σας:</w:t>
      </w:r>
    </w:p>
    <w:p w:rsidR="004C0585" w:rsidRDefault="004C0585" w:rsidP="004C0585">
      <w:pPr>
        <w:ind w:left="-900"/>
        <w:jc w:val="both"/>
      </w:pPr>
    </w:p>
    <w:tbl>
      <w:tblPr>
        <w:tblStyle w:val="a3"/>
        <w:tblW w:w="0" w:type="auto"/>
        <w:jc w:val="center"/>
        <w:tblInd w:w="-544" w:type="dxa"/>
        <w:tblLook w:val="01E0"/>
      </w:tblPr>
      <w:tblGrid>
        <w:gridCol w:w="1715"/>
        <w:gridCol w:w="1939"/>
        <w:gridCol w:w="2266"/>
      </w:tblGrid>
      <w:tr w:rsidR="004C0585" w:rsidTr="004C0585">
        <w:trPr>
          <w:trHeight w:val="366"/>
          <w:jc w:val="center"/>
        </w:trPr>
        <w:tc>
          <w:tcPr>
            <w:tcW w:w="1715" w:type="dxa"/>
          </w:tcPr>
          <w:p w:rsidR="004C0585" w:rsidRDefault="004C0585" w:rsidP="00D8023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Μέταλλο</w:t>
            </w:r>
          </w:p>
        </w:tc>
        <w:tc>
          <w:tcPr>
            <w:tcW w:w="1939" w:type="dxa"/>
          </w:tcPr>
          <w:p w:rsidR="004C0585" w:rsidRDefault="004C0585" w:rsidP="00D8023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Άλας</w:t>
            </w:r>
          </w:p>
        </w:tc>
        <w:tc>
          <w:tcPr>
            <w:tcW w:w="2266" w:type="dxa"/>
          </w:tcPr>
          <w:p w:rsidR="004C0585" w:rsidRDefault="004C0585" w:rsidP="00D8023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Χρώμα</w:t>
            </w:r>
          </w:p>
        </w:tc>
      </w:tr>
      <w:tr w:rsidR="004C0585" w:rsidTr="004C0585">
        <w:trPr>
          <w:trHeight w:val="305"/>
          <w:jc w:val="center"/>
        </w:trPr>
        <w:tc>
          <w:tcPr>
            <w:tcW w:w="1715" w:type="dxa"/>
          </w:tcPr>
          <w:p w:rsidR="004C0585" w:rsidRPr="00540E26" w:rsidRDefault="004C0585" w:rsidP="00D802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</w:t>
            </w:r>
          </w:p>
        </w:tc>
        <w:tc>
          <w:tcPr>
            <w:tcW w:w="1939" w:type="dxa"/>
          </w:tcPr>
          <w:p w:rsidR="004C0585" w:rsidRPr="00540E26" w:rsidRDefault="004C0585" w:rsidP="00D80233">
            <w:pPr>
              <w:jc w:val="center"/>
              <w:rPr>
                <w:lang w:val="en-US"/>
              </w:rPr>
            </w:pPr>
            <w:r w:rsidRPr="006761F5">
              <w:rPr>
                <w:lang w:val="en-US"/>
              </w:rPr>
              <w:t>Na</w:t>
            </w:r>
            <w:r>
              <w:rPr>
                <w:lang w:val="en-US"/>
              </w:rPr>
              <w:t>Cl</w:t>
            </w:r>
          </w:p>
        </w:tc>
        <w:tc>
          <w:tcPr>
            <w:tcW w:w="2266" w:type="dxa"/>
          </w:tcPr>
          <w:p w:rsidR="004C0585" w:rsidRPr="00540E26" w:rsidRDefault="004C0585" w:rsidP="00D80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585" w:rsidTr="004C0585">
        <w:trPr>
          <w:trHeight w:val="305"/>
          <w:jc w:val="center"/>
        </w:trPr>
        <w:tc>
          <w:tcPr>
            <w:tcW w:w="1715" w:type="dxa"/>
          </w:tcPr>
          <w:p w:rsidR="004C0585" w:rsidRPr="00540E26" w:rsidRDefault="004C0585" w:rsidP="00D802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</w:t>
            </w:r>
          </w:p>
        </w:tc>
        <w:tc>
          <w:tcPr>
            <w:tcW w:w="1939" w:type="dxa"/>
          </w:tcPr>
          <w:p w:rsidR="004C0585" w:rsidRDefault="004C0585" w:rsidP="00D80233">
            <w:pPr>
              <w:jc w:val="center"/>
            </w:pPr>
            <w:r>
              <w:rPr>
                <w:lang w:val="en-US"/>
              </w:rPr>
              <w:t>KI</w:t>
            </w:r>
          </w:p>
        </w:tc>
        <w:tc>
          <w:tcPr>
            <w:tcW w:w="2266" w:type="dxa"/>
          </w:tcPr>
          <w:p w:rsidR="004C0585" w:rsidRPr="00540E26" w:rsidRDefault="004C0585" w:rsidP="00D80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585" w:rsidTr="004C0585">
        <w:trPr>
          <w:trHeight w:val="305"/>
          <w:jc w:val="center"/>
        </w:trPr>
        <w:tc>
          <w:tcPr>
            <w:tcW w:w="1715" w:type="dxa"/>
          </w:tcPr>
          <w:p w:rsidR="004C0585" w:rsidRPr="00540E26" w:rsidRDefault="004C0585" w:rsidP="00D802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Ca</w:t>
            </w:r>
          </w:p>
        </w:tc>
        <w:tc>
          <w:tcPr>
            <w:tcW w:w="1939" w:type="dxa"/>
          </w:tcPr>
          <w:p w:rsidR="004C0585" w:rsidRDefault="004C0585" w:rsidP="00D80233">
            <w:pPr>
              <w:jc w:val="center"/>
            </w:pPr>
            <w:r>
              <w:rPr>
                <w:lang w:val="en-US"/>
              </w:rPr>
              <w:t>C</w:t>
            </w:r>
            <w:r w:rsidRPr="006761F5">
              <w:rPr>
                <w:lang w:val="en-US"/>
              </w:rPr>
              <w:t>a</w:t>
            </w:r>
            <w:r>
              <w:rPr>
                <w:lang w:val="en-US"/>
              </w:rPr>
              <w:t>Cl</w:t>
            </w:r>
            <w:r w:rsidRPr="006761F5">
              <w:rPr>
                <w:vertAlign w:val="subscript"/>
              </w:rPr>
              <w:t>2</w:t>
            </w:r>
          </w:p>
        </w:tc>
        <w:tc>
          <w:tcPr>
            <w:tcW w:w="2266" w:type="dxa"/>
          </w:tcPr>
          <w:p w:rsidR="004C0585" w:rsidRPr="00540E26" w:rsidRDefault="004C0585" w:rsidP="00D80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585" w:rsidTr="004C0585">
        <w:trPr>
          <w:trHeight w:val="305"/>
          <w:jc w:val="center"/>
        </w:trPr>
        <w:tc>
          <w:tcPr>
            <w:tcW w:w="1715" w:type="dxa"/>
          </w:tcPr>
          <w:p w:rsidR="004C0585" w:rsidRPr="00540E26" w:rsidRDefault="004C0585" w:rsidP="00D802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</w:t>
            </w:r>
          </w:p>
        </w:tc>
        <w:tc>
          <w:tcPr>
            <w:tcW w:w="1939" w:type="dxa"/>
          </w:tcPr>
          <w:p w:rsidR="004C0585" w:rsidRDefault="004C0585" w:rsidP="00D80233">
            <w:pPr>
              <w:jc w:val="center"/>
            </w:pPr>
            <w:r>
              <w:rPr>
                <w:lang w:val="en-US"/>
              </w:rPr>
              <w:t>B</w:t>
            </w:r>
            <w:r w:rsidRPr="006761F5">
              <w:rPr>
                <w:lang w:val="en-US"/>
              </w:rPr>
              <w:t>a</w:t>
            </w:r>
            <w:r>
              <w:rPr>
                <w:lang w:val="en-US"/>
              </w:rPr>
              <w:t>Cl</w:t>
            </w:r>
            <w:r w:rsidRPr="006761F5">
              <w:rPr>
                <w:vertAlign w:val="subscript"/>
              </w:rPr>
              <w:t>2</w:t>
            </w:r>
          </w:p>
        </w:tc>
        <w:tc>
          <w:tcPr>
            <w:tcW w:w="2266" w:type="dxa"/>
          </w:tcPr>
          <w:p w:rsidR="004C0585" w:rsidRPr="00540E26" w:rsidRDefault="004C0585" w:rsidP="00D80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585" w:rsidTr="004C0585">
        <w:trPr>
          <w:trHeight w:val="305"/>
          <w:jc w:val="center"/>
        </w:trPr>
        <w:tc>
          <w:tcPr>
            <w:tcW w:w="1715" w:type="dxa"/>
          </w:tcPr>
          <w:p w:rsidR="004C0585" w:rsidRPr="00540E26" w:rsidRDefault="004C0585" w:rsidP="00D802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Sr</w:t>
            </w:r>
          </w:p>
        </w:tc>
        <w:tc>
          <w:tcPr>
            <w:tcW w:w="1939" w:type="dxa"/>
          </w:tcPr>
          <w:p w:rsidR="004C0585" w:rsidRDefault="004C0585" w:rsidP="00D80233">
            <w:pPr>
              <w:jc w:val="center"/>
            </w:pPr>
            <w:r>
              <w:rPr>
                <w:lang w:val="en-US"/>
              </w:rPr>
              <w:t>Sr(N</w:t>
            </w:r>
            <w:r w:rsidRPr="006761F5">
              <w:rPr>
                <w:lang w:val="en-US"/>
              </w:rPr>
              <w:t>O</w:t>
            </w:r>
            <w:r w:rsidRPr="006761F5">
              <w:rPr>
                <w:vertAlign w:val="subscript"/>
              </w:rPr>
              <w:t>3</w:t>
            </w:r>
            <w:r>
              <w:rPr>
                <w:lang w:val="en-US"/>
              </w:rPr>
              <w:t>)</w:t>
            </w:r>
            <w:r w:rsidRPr="006761F5">
              <w:rPr>
                <w:vertAlign w:val="subscript"/>
              </w:rPr>
              <w:t>2</w:t>
            </w:r>
          </w:p>
        </w:tc>
        <w:tc>
          <w:tcPr>
            <w:tcW w:w="2266" w:type="dxa"/>
          </w:tcPr>
          <w:p w:rsidR="004C0585" w:rsidRPr="00540E26" w:rsidRDefault="004C0585" w:rsidP="00D80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585" w:rsidTr="004C0585">
        <w:trPr>
          <w:trHeight w:val="305"/>
          <w:jc w:val="center"/>
        </w:trPr>
        <w:tc>
          <w:tcPr>
            <w:tcW w:w="1715" w:type="dxa"/>
          </w:tcPr>
          <w:p w:rsidR="004C0585" w:rsidRPr="00540E26" w:rsidRDefault="004C0585" w:rsidP="00D802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Fe</w:t>
            </w:r>
          </w:p>
        </w:tc>
        <w:tc>
          <w:tcPr>
            <w:tcW w:w="1939" w:type="dxa"/>
          </w:tcPr>
          <w:p w:rsidR="004C0585" w:rsidRPr="00540E26" w:rsidRDefault="004C0585" w:rsidP="00D8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266" w:type="dxa"/>
          </w:tcPr>
          <w:p w:rsidR="004C0585" w:rsidRPr="00540E26" w:rsidRDefault="004C0585" w:rsidP="00D80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585" w:rsidTr="004C0585">
        <w:trPr>
          <w:trHeight w:val="325"/>
          <w:jc w:val="center"/>
        </w:trPr>
        <w:tc>
          <w:tcPr>
            <w:tcW w:w="1715" w:type="dxa"/>
          </w:tcPr>
          <w:p w:rsidR="004C0585" w:rsidRPr="00540E26" w:rsidRDefault="004C0585" w:rsidP="00D802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Cu</w:t>
            </w:r>
          </w:p>
        </w:tc>
        <w:tc>
          <w:tcPr>
            <w:tcW w:w="1939" w:type="dxa"/>
          </w:tcPr>
          <w:p w:rsidR="004C0585" w:rsidRPr="00540E26" w:rsidRDefault="004C0585" w:rsidP="00D8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  <w:r w:rsidRPr="006761F5"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266" w:type="dxa"/>
          </w:tcPr>
          <w:p w:rsidR="004C0585" w:rsidRPr="00540E26" w:rsidRDefault="004C0585" w:rsidP="00D80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4C0585" w:rsidRDefault="004C0585" w:rsidP="004C0585">
      <w:pPr>
        <w:ind w:left="-900"/>
        <w:jc w:val="center"/>
      </w:pPr>
    </w:p>
    <w:p w:rsidR="004C0585" w:rsidRDefault="004C0585" w:rsidP="004C0585">
      <w:pPr>
        <w:tabs>
          <w:tab w:val="num" w:pos="-540"/>
        </w:tabs>
        <w:jc w:val="both"/>
      </w:pPr>
      <w:r>
        <w:t xml:space="preserve">       </w:t>
      </w:r>
      <w:r>
        <w:rPr>
          <w:u w:val="single"/>
        </w:rPr>
        <w:t xml:space="preserve">Αξιολόγηση: </w:t>
      </w:r>
      <w:r>
        <w:t>Με τη βοήθεια του πίνακα που συμπληρώσατε να βρείτε ποιο μέταλλο περιέχεται στα άγνωστα         δείγματα:</w:t>
      </w:r>
    </w:p>
    <w:tbl>
      <w:tblPr>
        <w:tblStyle w:val="a3"/>
        <w:tblpPr w:leftFromText="180" w:rightFromText="180" w:vertAnchor="text" w:horzAnchor="margin" w:tblpXSpec="center" w:tblpY="-19"/>
        <w:tblW w:w="0" w:type="auto"/>
        <w:tblLook w:val="01E0"/>
      </w:tblPr>
      <w:tblGrid>
        <w:gridCol w:w="1710"/>
        <w:gridCol w:w="1566"/>
      </w:tblGrid>
      <w:tr w:rsidR="004C0585" w:rsidTr="004C0585">
        <w:trPr>
          <w:trHeight w:val="386"/>
        </w:trPr>
        <w:tc>
          <w:tcPr>
            <w:tcW w:w="1710" w:type="dxa"/>
          </w:tcPr>
          <w:p w:rsidR="004C0585" w:rsidRDefault="004C0585" w:rsidP="004C058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Χρώμα </w:t>
            </w:r>
          </w:p>
        </w:tc>
        <w:tc>
          <w:tcPr>
            <w:tcW w:w="1566" w:type="dxa"/>
          </w:tcPr>
          <w:p w:rsidR="004C0585" w:rsidRDefault="004C0585" w:rsidP="004C058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Μέταλλο</w:t>
            </w:r>
          </w:p>
        </w:tc>
      </w:tr>
      <w:tr w:rsidR="004C0585" w:rsidTr="004C0585">
        <w:trPr>
          <w:trHeight w:val="322"/>
        </w:trPr>
        <w:tc>
          <w:tcPr>
            <w:tcW w:w="1710" w:type="dxa"/>
          </w:tcPr>
          <w:p w:rsidR="004C0585" w:rsidRPr="008F1D4C" w:rsidRDefault="004C0585" w:rsidP="004C05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66" w:type="dxa"/>
          </w:tcPr>
          <w:p w:rsidR="004C0585" w:rsidRPr="00540E26" w:rsidRDefault="004C0585" w:rsidP="004C05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585" w:rsidTr="004C0585">
        <w:trPr>
          <w:trHeight w:val="343"/>
        </w:trPr>
        <w:tc>
          <w:tcPr>
            <w:tcW w:w="1710" w:type="dxa"/>
          </w:tcPr>
          <w:p w:rsidR="004C0585" w:rsidRPr="008F1D4C" w:rsidRDefault="004C0585" w:rsidP="004C05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66" w:type="dxa"/>
          </w:tcPr>
          <w:p w:rsidR="004C0585" w:rsidRPr="00540E26" w:rsidRDefault="004C0585" w:rsidP="004C05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4C0585" w:rsidRDefault="004C0585" w:rsidP="004C0585">
      <w:pPr>
        <w:ind w:left="-900"/>
        <w:jc w:val="both"/>
      </w:pPr>
    </w:p>
    <w:p w:rsidR="004C0585" w:rsidRDefault="004C0585" w:rsidP="004C0585">
      <w:pPr>
        <w:jc w:val="both"/>
      </w:pPr>
    </w:p>
    <w:sectPr w:rsidR="004C0585" w:rsidSect="004C058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50" w:rsidRDefault="00443750" w:rsidP="004C0585">
      <w:pPr>
        <w:spacing w:after="0" w:line="240" w:lineRule="auto"/>
      </w:pPr>
      <w:r>
        <w:separator/>
      </w:r>
    </w:p>
  </w:endnote>
  <w:endnote w:type="continuationSeparator" w:id="0">
    <w:p w:rsidR="00443750" w:rsidRDefault="00443750" w:rsidP="004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50" w:rsidRDefault="00443750" w:rsidP="004C0585">
      <w:pPr>
        <w:spacing w:after="0" w:line="240" w:lineRule="auto"/>
      </w:pPr>
      <w:r>
        <w:separator/>
      </w:r>
    </w:p>
  </w:footnote>
  <w:footnote w:type="continuationSeparator" w:id="0">
    <w:p w:rsidR="00443750" w:rsidRDefault="00443750" w:rsidP="004C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40" w:rsidRDefault="0075744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345360" o:spid="_x0000_s2050" type="#_x0000_t136" style="position:absolute;margin-left:0;margin-top:0;width:621.2pt;height:116.45pt;rotation:315;z-index:-251654144;mso-position-horizontal:center;mso-position-horizontal-relative:margin;mso-position-vertical:center;mso-position-vertical-relative:margin" o:allowincell="f" fillcolor="black" stroked="f">
          <v:textpath style="font-family:&quot;Calibri&quot;;font-size:1pt" string="ΓΙΩΡΓΟΣ ΟΝΑΣΟΓΛΟΥ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85" w:rsidRDefault="0075744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345361" o:spid="_x0000_s2051" type="#_x0000_t136" style="position:absolute;margin-left:0;margin-top:0;width:621.2pt;height:116.45pt;rotation:315;z-index:-251652096;mso-position-horizontal:center;mso-position-horizontal-relative:margin;mso-position-vertical:center;mso-position-vertical-relative:margin" o:allowincell="f" fillcolor="black" stroked="f">
          <v:textpath style="font-family:&quot;Calibri&quot;;font-size:1pt" string="ΓΙΩΡΓΟΣ ΟΝΑΣΟΓΛΟΥ"/>
        </v:shape>
      </w:pict>
    </w:r>
    <w:r w:rsidR="004C0585">
      <w:tab/>
    </w:r>
    <w:r w:rsidR="004C0585">
      <w:tab/>
      <w:t xml:space="preserve">                                                               ΕΠΙΜΕΛΕΙΑ: ΓΙΩΡΓΟΣ ΟΝΑΣΟΓΛΟΥ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40" w:rsidRDefault="0075744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345359" o:spid="_x0000_s2049" type="#_x0000_t136" style="position:absolute;margin-left:0;margin-top:0;width:621.2pt;height:116.45pt;rotation:315;z-index:-251656192;mso-position-horizontal:center;mso-position-horizontal-relative:margin;mso-position-vertical:center;mso-position-vertical-relative:margin" o:allowincell="f" fillcolor="black" stroked="f">
          <v:textpath style="font-family:&quot;Calibri&quot;;font-size:1pt" string="ΓΙΩΡΓΟΣ ΟΝΑΣΟΓΛΟΥ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7"/>
      </v:shape>
    </w:pict>
  </w:numPicBullet>
  <w:abstractNum w:abstractNumId="0">
    <w:nsid w:val="0FBA0936"/>
    <w:multiLevelType w:val="hybridMultilevel"/>
    <w:tmpl w:val="8472AE9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450C1"/>
    <w:multiLevelType w:val="hybridMultilevel"/>
    <w:tmpl w:val="7C54338A"/>
    <w:lvl w:ilvl="0" w:tplc="7BCEF36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585"/>
    <w:rsid w:val="000353E7"/>
    <w:rsid w:val="00036A47"/>
    <w:rsid w:val="00054EF5"/>
    <w:rsid w:val="000E6E45"/>
    <w:rsid w:val="00100583"/>
    <w:rsid w:val="0010756A"/>
    <w:rsid w:val="001177C2"/>
    <w:rsid w:val="001A13A5"/>
    <w:rsid w:val="00226B62"/>
    <w:rsid w:val="0027132B"/>
    <w:rsid w:val="0027780E"/>
    <w:rsid w:val="003342C2"/>
    <w:rsid w:val="003364C2"/>
    <w:rsid w:val="00345DF3"/>
    <w:rsid w:val="003D22D1"/>
    <w:rsid w:val="004210FB"/>
    <w:rsid w:val="0043274C"/>
    <w:rsid w:val="00443750"/>
    <w:rsid w:val="00451D4B"/>
    <w:rsid w:val="004C0585"/>
    <w:rsid w:val="005239E4"/>
    <w:rsid w:val="005459CC"/>
    <w:rsid w:val="005549D3"/>
    <w:rsid w:val="00555586"/>
    <w:rsid w:val="005B321E"/>
    <w:rsid w:val="00603FA3"/>
    <w:rsid w:val="006074DA"/>
    <w:rsid w:val="00651EC4"/>
    <w:rsid w:val="006765CD"/>
    <w:rsid w:val="006E5010"/>
    <w:rsid w:val="006E5621"/>
    <w:rsid w:val="006F4F76"/>
    <w:rsid w:val="00757440"/>
    <w:rsid w:val="00771342"/>
    <w:rsid w:val="00777943"/>
    <w:rsid w:val="00796A7F"/>
    <w:rsid w:val="007D28AE"/>
    <w:rsid w:val="008F5BC3"/>
    <w:rsid w:val="0091686E"/>
    <w:rsid w:val="009A3146"/>
    <w:rsid w:val="009D19AC"/>
    <w:rsid w:val="00A34208"/>
    <w:rsid w:val="00A44CD6"/>
    <w:rsid w:val="00A72F8D"/>
    <w:rsid w:val="00B16C26"/>
    <w:rsid w:val="00B36112"/>
    <w:rsid w:val="00B96A9A"/>
    <w:rsid w:val="00BF27B0"/>
    <w:rsid w:val="00BF7603"/>
    <w:rsid w:val="00CB0A56"/>
    <w:rsid w:val="00CB3485"/>
    <w:rsid w:val="00CE237F"/>
    <w:rsid w:val="00CF3C47"/>
    <w:rsid w:val="00CF7D48"/>
    <w:rsid w:val="00E86570"/>
    <w:rsid w:val="00EA4FDB"/>
    <w:rsid w:val="00EA6E11"/>
    <w:rsid w:val="00EF39BC"/>
    <w:rsid w:val="00EF3DAE"/>
    <w:rsid w:val="00F00EB3"/>
    <w:rsid w:val="00F317C9"/>
    <w:rsid w:val="00F81DED"/>
    <w:rsid w:val="00FB3C39"/>
    <w:rsid w:val="00FC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C2"/>
  </w:style>
  <w:style w:type="paragraph" w:styleId="5">
    <w:name w:val="heading 5"/>
    <w:basedOn w:val="a"/>
    <w:next w:val="a"/>
    <w:link w:val="5Char"/>
    <w:qFormat/>
    <w:rsid w:val="004C0585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C0585"/>
    <w:rPr>
      <w:rFonts w:ascii="Comic Sans MS" w:eastAsia="Times New Roman" w:hAnsi="Comic Sans MS" w:cs="Times New Roman"/>
      <w:bCs/>
      <w:sz w:val="28"/>
      <w:szCs w:val="28"/>
      <w:lang w:eastAsia="el-GR"/>
    </w:rPr>
  </w:style>
  <w:style w:type="table" w:styleId="a3">
    <w:name w:val="Table Grid"/>
    <w:basedOn w:val="a1"/>
    <w:rsid w:val="004C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0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0585"/>
  </w:style>
  <w:style w:type="paragraph" w:styleId="a5">
    <w:name w:val="footer"/>
    <w:basedOn w:val="a"/>
    <w:link w:val="Char0"/>
    <w:uiPriority w:val="99"/>
    <w:semiHidden/>
    <w:unhideWhenUsed/>
    <w:rsid w:val="004C0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C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OΝΑΣ.</dc:creator>
  <cp:lastModifiedBy>Γιωργος</cp:lastModifiedBy>
  <cp:revision>2</cp:revision>
  <dcterms:created xsi:type="dcterms:W3CDTF">2017-12-16T14:16:00Z</dcterms:created>
  <dcterms:modified xsi:type="dcterms:W3CDTF">2017-12-16T14:16:00Z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