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694" w:rsidRPr="00137C2A" w:rsidRDefault="00503694" w:rsidP="006F230F">
      <w:pPr>
        <w:spacing w:after="0"/>
        <w:rPr>
          <w:rFonts w:ascii="Bookman Old Style" w:hAnsi="Bookman Old Style" w:cstheme="majorHAnsi"/>
          <w:sz w:val="28"/>
          <w:szCs w:val="28"/>
        </w:rPr>
      </w:pPr>
      <w:r w:rsidRPr="00137C2A">
        <w:rPr>
          <w:rFonts w:ascii="Bookman Old Style" w:hAnsi="Bookman Old Style" w:cstheme="majorHAnsi"/>
          <w:sz w:val="28"/>
          <w:szCs w:val="28"/>
        </w:rPr>
        <w:t>1</w:t>
      </w:r>
      <w:r w:rsidRPr="00137C2A">
        <w:rPr>
          <w:rFonts w:ascii="Bookman Old Style" w:hAnsi="Bookman Old Style" w:cstheme="majorHAnsi"/>
          <w:sz w:val="28"/>
          <w:szCs w:val="28"/>
          <w:vertAlign w:val="superscript"/>
        </w:rPr>
        <w:t>ο</w:t>
      </w:r>
      <w:r w:rsidRPr="00137C2A">
        <w:rPr>
          <w:rFonts w:ascii="Bookman Old Style" w:hAnsi="Bookman Old Style" w:cstheme="majorHAnsi"/>
          <w:sz w:val="28"/>
          <w:szCs w:val="28"/>
        </w:rPr>
        <w:t xml:space="preserve"> Λύκειο Πετρούπολης 2016-2017 </w:t>
      </w:r>
    </w:p>
    <w:p w:rsidR="001A3A01" w:rsidRPr="00137C2A" w:rsidRDefault="001A3A01" w:rsidP="006F230F">
      <w:pPr>
        <w:spacing w:after="0"/>
        <w:rPr>
          <w:rFonts w:ascii="Bookman Old Style" w:hAnsi="Bookman Old Style" w:cstheme="majorHAnsi"/>
          <w:sz w:val="28"/>
          <w:szCs w:val="28"/>
        </w:rPr>
      </w:pPr>
      <w:r w:rsidRPr="00137C2A">
        <w:rPr>
          <w:rFonts w:ascii="Bookman Old Style" w:hAnsi="Bookman Old Style" w:cstheme="majorHAnsi"/>
          <w:sz w:val="28"/>
          <w:szCs w:val="28"/>
        </w:rPr>
        <w:t xml:space="preserve">Γ Λυκείου </w:t>
      </w:r>
      <w:r w:rsidR="00503694" w:rsidRPr="00137C2A">
        <w:rPr>
          <w:rFonts w:ascii="Bookman Old Style" w:hAnsi="Bookman Old Style" w:cstheme="majorHAnsi"/>
          <w:sz w:val="28"/>
          <w:szCs w:val="28"/>
        </w:rPr>
        <w:t xml:space="preserve">Ενότητα </w:t>
      </w:r>
      <w:r w:rsidRPr="00137C2A">
        <w:rPr>
          <w:rFonts w:ascii="Bookman Old Style" w:hAnsi="Bookman Old Style" w:cstheme="majorHAnsi"/>
          <w:sz w:val="28"/>
          <w:szCs w:val="28"/>
        </w:rPr>
        <w:t xml:space="preserve">2.2 Εργασία </w:t>
      </w:r>
    </w:p>
    <w:p w:rsidR="001A3A01" w:rsidRPr="00137C2A" w:rsidRDefault="001A3A01" w:rsidP="006F230F">
      <w:pPr>
        <w:spacing w:after="0"/>
        <w:rPr>
          <w:rFonts w:ascii="Bookman Old Style" w:hAnsi="Bookman Old Style" w:cstheme="majorHAnsi"/>
          <w:sz w:val="28"/>
          <w:szCs w:val="28"/>
        </w:rPr>
      </w:pPr>
      <w:r w:rsidRPr="00137C2A">
        <w:rPr>
          <w:rFonts w:ascii="Bookman Old Style" w:hAnsi="Bookman Old Style" w:cstheme="majorHAnsi"/>
          <w:sz w:val="28"/>
          <w:szCs w:val="28"/>
        </w:rPr>
        <w:t xml:space="preserve">Φύλλο εργασίας </w:t>
      </w:r>
    </w:p>
    <w:p w:rsidR="006F230F" w:rsidRPr="00137C2A" w:rsidRDefault="00503694" w:rsidP="001A3A01">
      <w:pPr>
        <w:rPr>
          <w:rFonts w:ascii="Bookman Old Style" w:hAnsi="Bookman Old Style" w:cstheme="majorHAnsi"/>
          <w:sz w:val="28"/>
          <w:szCs w:val="28"/>
        </w:rPr>
      </w:pPr>
      <w:r w:rsidRPr="00137C2A">
        <w:rPr>
          <w:rFonts w:ascii="Bookman Old Style" w:hAnsi="Bookman Old Style" w:cstheme="majorHAnsi"/>
          <w:sz w:val="28"/>
          <w:szCs w:val="28"/>
        </w:rPr>
        <w:t>Μπέλλος Ηλίας, θεολόγος</w:t>
      </w:r>
    </w:p>
    <w:p w:rsidR="002335B5" w:rsidRPr="00137C2A" w:rsidRDefault="002335B5" w:rsidP="00503694">
      <w:pPr>
        <w:spacing w:after="0"/>
        <w:rPr>
          <w:rFonts w:ascii="Bookman Old Style" w:hAnsi="Bookman Old Style"/>
          <w:sz w:val="28"/>
          <w:szCs w:val="28"/>
        </w:rPr>
      </w:pPr>
      <w:r w:rsidRPr="00137C2A">
        <w:rPr>
          <w:rFonts w:ascii="Bookman Old Style" w:hAnsi="Bookman Old Style"/>
          <w:sz w:val="28"/>
          <w:szCs w:val="28"/>
        </w:rPr>
        <w:t>Πήρε, λοιπόν, ο Κύριος ο Θεός τον άνθρωπο και τον έβαλε μέσα στον κήπο της Εδέμ για να τον καλλιεργεί και να τον προσέχει.</w:t>
      </w:r>
    </w:p>
    <w:p w:rsidR="002335B5" w:rsidRPr="00137C2A" w:rsidRDefault="002335B5" w:rsidP="00503694">
      <w:pPr>
        <w:spacing w:after="0"/>
        <w:rPr>
          <w:rFonts w:ascii="Bookman Old Style" w:hAnsi="Bookman Old Style"/>
          <w:sz w:val="28"/>
          <w:szCs w:val="28"/>
        </w:rPr>
      </w:pPr>
      <w:r w:rsidRPr="00137C2A">
        <w:rPr>
          <w:rFonts w:ascii="Bookman Old Style" w:hAnsi="Bookman Old Style"/>
          <w:sz w:val="28"/>
          <w:szCs w:val="28"/>
        </w:rPr>
        <w:t xml:space="preserve">Γεν. 2, 15 </w:t>
      </w:r>
    </w:p>
    <w:p w:rsidR="002335B5" w:rsidRPr="00137C2A" w:rsidRDefault="002335B5" w:rsidP="00503694">
      <w:pPr>
        <w:spacing w:after="0"/>
        <w:rPr>
          <w:rFonts w:ascii="Bookman Old Style" w:hAnsi="Bookman Old Style"/>
          <w:b/>
          <w:sz w:val="28"/>
          <w:szCs w:val="28"/>
        </w:rPr>
      </w:pPr>
      <w:r w:rsidRPr="00137C2A">
        <w:rPr>
          <w:rFonts w:ascii="Bookman Old Style" w:hAnsi="Bookman Old Style"/>
          <w:b/>
          <w:sz w:val="28"/>
          <w:szCs w:val="28"/>
        </w:rPr>
        <w:t xml:space="preserve">ΕΡΩΤΗΣΗ </w:t>
      </w:r>
      <w:bookmarkStart w:id="0" w:name="_GoBack"/>
      <w:bookmarkEnd w:id="0"/>
    </w:p>
    <w:p w:rsidR="002335B5" w:rsidRPr="00137C2A" w:rsidRDefault="00503694" w:rsidP="00503694">
      <w:pPr>
        <w:pStyle w:val="a3"/>
        <w:numPr>
          <w:ilvl w:val="0"/>
          <w:numId w:val="2"/>
        </w:numPr>
        <w:rPr>
          <w:rFonts w:ascii="Bookman Old Style" w:hAnsi="Bookman Old Style"/>
          <w:sz w:val="28"/>
          <w:szCs w:val="28"/>
        </w:rPr>
      </w:pPr>
      <w:r w:rsidRPr="00137C2A">
        <w:rPr>
          <w:rFonts w:ascii="Bookman Old Style" w:hAnsi="Bookman Old Style"/>
          <w:sz w:val="28"/>
          <w:szCs w:val="28"/>
        </w:rPr>
        <w:t>Ποια είναι η προτροπή</w:t>
      </w:r>
      <w:r w:rsidR="002335B5" w:rsidRPr="00137C2A">
        <w:rPr>
          <w:rFonts w:ascii="Bookman Old Style" w:hAnsi="Bookman Old Style"/>
          <w:sz w:val="28"/>
          <w:szCs w:val="28"/>
        </w:rPr>
        <w:t xml:space="preserve"> Θεού στους ανθρώπους στον Παράδεισο;</w:t>
      </w:r>
      <w:r w:rsidRPr="00137C2A">
        <w:rPr>
          <w:rFonts w:ascii="Bookman Old Style" w:hAnsi="Bookman Old Style"/>
          <w:sz w:val="28"/>
          <w:szCs w:val="28"/>
        </w:rPr>
        <w:t xml:space="preserve"> Ποιες αξίες τους προτρέπει να τηρούν;</w:t>
      </w:r>
    </w:p>
    <w:p w:rsidR="001A3A01" w:rsidRPr="00503694" w:rsidRDefault="001A3A01" w:rsidP="002335B5">
      <w:pPr>
        <w:rPr>
          <w:rFonts w:ascii="Bookman Old Style" w:hAnsi="Bookman Old Style"/>
          <w:b/>
          <w:sz w:val="28"/>
          <w:szCs w:val="28"/>
        </w:rPr>
      </w:pPr>
      <w:r w:rsidRPr="00503694">
        <w:rPr>
          <w:rFonts w:ascii="Bookman Old Style" w:hAnsi="Bookman Old Style"/>
          <w:b/>
          <w:sz w:val="28"/>
          <w:szCs w:val="28"/>
        </w:rPr>
        <w:t>Οικουμενική Διακήρυξη για τα Ανθρώπινα Δικαιώματα</w:t>
      </w:r>
    </w:p>
    <w:p w:rsidR="001A3A01" w:rsidRPr="00503694" w:rsidRDefault="001A3A01" w:rsidP="00503694">
      <w:pPr>
        <w:spacing w:after="0"/>
        <w:rPr>
          <w:rFonts w:ascii="Bookman Old Style" w:hAnsi="Bookman Old Style"/>
          <w:sz w:val="28"/>
          <w:szCs w:val="28"/>
        </w:rPr>
      </w:pPr>
      <w:r w:rsidRPr="00503694">
        <w:rPr>
          <w:rFonts w:ascii="Bookman Old Style" w:hAnsi="Bookman Old Style"/>
          <w:sz w:val="28"/>
          <w:szCs w:val="28"/>
        </w:rPr>
        <w:t>ΑΡΘΡΟ 23</w:t>
      </w:r>
    </w:p>
    <w:p w:rsidR="001A3A01" w:rsidRPr="00503694" w:rsidRDefault="001A3A01" w:rsidP="00503694">
      <w:pPr>
        <w:spacing w:after="0"/>
        <w:rPr>
          <w:rFonts w:ascii="Bookman Old Style" w:hAnsi="Bookman Old Style"/>
          <w:sz w:val="28"/>
          <w:szCs w:val="28"/>
        </w:rPr>
      </w:pPr>
      <w:r w:rsidRPr="00503694">
        <w:rPr>
          <w:rFonts w:ascii="Bookman Old Style" w:hAnsi="Bookman Old Style"/>
          <w:sz w:val="28"/>
          <w:szCs w:val="28"/>
        </w:rPr>
        <w:t>1. Καθένας έχει το δικαίωμα να εργάζεται και να επιλέγει ελεύθερα το επάγγελμά του, να έχει δίκαιες και ικανοποιητικές συνθήκες δουλειάς και να προστατεύεται από την ανεργία.</w:t>
      </w:r>
    </w:p>
    <w:p w:rsidR="001A3A01" w:rsidRPr="00503694" w:rsidRDefault="00FE1567" w:rsidP="00503694">
      <w:pPr>
        <w:spacing w:after="0"/>
        <w:rPr>
          <w:rFonts w:ascii="Bookman Old Style" w:hAnsi="Bookman Old Style"/>
          <w:sz w:val="28"/>
          <w:szCs w:val="28"/>
        </w:rPr>
      </w:pPr>
      <w:r w:rsidRPr="00503694">
        <w:rPr>
          <w:rFonts w:ascii="Bookman Old Style" w:hAnsi="Bookman Old Style"/>
          <w:sz w:val="28"/>
          <w:szCs w:val="28"/>
        </w:rPr>
        <w:t>2. Ό</w:t>
      </w:r>
      <w:r w:rsidR="001A3A01" w:rsidRPr="00503694">
        <w:rPr>
          <w:rFonts w:ascii="Bookman Old Style" w:hAnsi="Bookman Old Style"/>
          <w:sz w:val="28"/>
          <w:szCs w:val="28"/>
        </w:rPr>
        <w:t>λοι, χωρίς καμία διάκριση, έχουν το δικαίωμα ίσης αμοιβής για ίση εργασία.</w:t>
      </w:r>
    </w:p>
    <w:p w:rsidR="001A3A01" w:rsidRPr="00503694" w:rsidRDefault="001A3A01" w:rsidP="00503694">
      <w:pPr>
        <w:spacing w:after="0"/>
        <w:rPr>
          <w:rFonts w:ascii="Bookman Old Style" w:hAnsi="Bookman Old Style"/>
          <w:sz w:val="28"/>
          <w:szCs w:val="28"/>
        </w:rPr>
      </w:pPr>
      <w:r w:rsidRPr="00503694">
        <w:rPr>
          <w:rFonts w:ascii="Bookman Old Style" w:hAnsi="Bookman Old Style"/>
          <w:sz w:val="28"/>
          <w:szCs w:val="28"/>
        </w:rPr>
        <w:t>3. Κάθε εργαζόμενος έχει δικαίωμα δίκαιης και ικανοποιητικής αμοιβής, που να εξασφαλίζει σε αυτόν και την οικογένειά του συνθήκες ζωής άξιες στην ανθρώπινη αξιοπρέπεια. Η αμοιβή της εργασίας, αν υπάρχει, πρέπει να συμπληρώνεται με άλλα μέσα κοινωνικής προστασίας.</w:t>
      </w:r>
    </w:p>
    <w:p w:rsidR="001A3A01" w:rsidRPr="00503694" w:rsidRDefault="001A3A01" w:rsidP="00503694">
      <w:pPr>
        <w:spacing w:after="0"/>
        <w:rPr>
          <w:rFonts w:ascii="Bookman Old Style" w:hAnsi="Bookman Old Style"/>
          <w:sz w:val="28"/>
          <w:szCs w:val="28"/>
        </w:rPr>
      </w:pPr>
      <w:r w:rsidRPr="00503694">
        <w:rPr>
          <w:rFonts w:ascii="Bookman Old Style" w:hAnsi="Bookman Old Style"/>
          <w:sz w:val="28"/>
          <w:szCs w:val="28"/>
        </w:rPr>
        <w:t>4. Καθένας έχει το δικαίωμα να ιδρύει μαζί με άλλους συνδικάτα και να συμμετέχει σε συνδικάτα για την προάσπιση των συμφερόντων του.</w:t>
      </w:r>
    </w:p>
    <w:p w:rsidR="001A3A01" w:rsidRPr="00503694" w:rsidRDefault="001A3A01" w:rsidP="00503694">
      <w:pPr>
        <w:spacing w:after="0"/>
        <w:rPr>
          <w:rFonts w:ascii="Bookman Old Style" w:hAnsi="Bookman Old Style"/>
          <w:sz w:val="28"/>
          <w:szCs w:val="28"/>
        </w:rPr>
      </w:pPr>
      <w:r w:rsidRPr="00503694">
        <w:rPr>
          <w:rFonts w:ascii="Bookman Old Style" w:hAnsi="Bookman Old Style"/>
          <w:sz w:val="28"/>
          <w:szCs w:val="28"/>
        </w:rPr>
        <w:t>ΑΡΘΡΟ 24</w:t>
      </w:r>
    </w:p>
    <w:p w:rsidR="001A3A01" w:rsidRPr="00503694" w:rsidRDefault="001A3A01" w:rsidP="00503694">
      <w:pPr>
        <w:spacing w:after="0"/>
        <w:rPr>
          <w:rFonts w:ascii="Bookman Old Style" w:hAnsi="Bookman Old Style"/>
          <w:sz w:val="28"/>
          <w:szCs w:val="28"/>
        </w:rPr>
      </w:pPr>
      <w:r w:rsidRPr="00503694">
        <w:rPr>
          <w:rFonts w:ascii="Bookman Old Style" w:hAnsi="Bookman Old Style"/>
          <w:sz w:val="28"/>
          <w:szCs w:val="28"/>
        </w:rPr>
        <w:t>Καθένας έχει το δικαίωμα στην ανάπαυση, σε ελεύθερο χρόνο, και ιδιαίτερα, σε λογικό περιορισμό του χρόνου εργασίας και σε περιοδικές άδειες με πλήρεις αποδοχές.</w:t>
      </w:r>
    </w:p>
    <w:p w:rsidR="001A3A01" w:rsidRPr="00503694" w:rsidRDefault="001A3A01" w:rsidP="00503694">
      <w:pPr>
        <w:spacing w:after="0"/>
        <w:rPr>
          <w:rFonts w:ascii="Bookman Old Style" w:hAnsi="Bookman Old Style"/>
          <w:sz w:val="28"/>
          <w:szCs w:val="28"/>
        </w:rPr>
      </w:pPr>
      <w:r w:rsidRPr="00503694">
        <w:rPr>
          <w:rFonts w:ascii="Bookman Old Style" w:hAnsi="Bookman Old Style"/>
          <w:sz w:val="28"/>
          <w:szCs w:val="28"/>
        </w:rPr>
        <w:t>ΑΡΘΡΟ 25</w:t>
      </w:r>
    </w:p>
    <w:p w:rsidR="001A3A01" w:rsidRPr="00503694" w:rsidRDefault="001A3A01" w:rsidP="00503694">
      <w:pPr>
        <w:spacing w:after="0"/>
        <w:rPr>
          <w:rFonts w:ascii="Bookman Old Style" w:hAnsi="Bookman Old Style"/>
          <w:sz w:val="28"/>
          <w:szCs w:val="28"/>
        </w:rPr>
      </w:pPr>
      <w:r w:rsidRPr="00503694">
        <w:rPr>
          <w:rFonts w:ascii="Bookman Old Style" w:hAnsi="Bookman Old Style"/>
          <w:sz w:val="28"/>
          <w:szCs w:val="28"/>
        </w:rPr>
        <w:t xml:space="preserve">1. Καθένας έχει δικαίωμα σε ένα βιοτικό επίπεδο ικανό να εξασφαλίσει στον ίδιο και στην οικογένεια του υγεία και ευημερία, και ειδικότερα τροφή, ρουχισμό, κατοικία, ιατρική περίθαλψη όπως και τις απαραίτητες κοινωνικές υπηρεσίες. </w:t>
      </w:r>
    </w:p>
    <w:p w:rsidR="001A3A01" w:rsidRPr="00503694" w:rsidRDefault="001A3A01" w:rsidP="00503694">
      <w:pPr>
        <w:spacing w:after="0"/>
        <w:rPr>
          <w:rFonts w:ascii="Bookman Old Style" w:hAnsi="Bookman Old Style"/>
          <w:sz w:val="28"/>
          <w:szCs w:val="28"/>
        </w:rPr>
      </w:pPr>
      <w:r w:rsidRPr="00503694">
        <w:rPr>
          <w:rFonts w:ascii="Bookman Old Style" w:hAnsi="Bookman Old Style"/>
          <w:sz w:val="28"/>
          <w:szCs w:val="28"/>
        </w:rPr>
        <w:t xml:space="preserve"> Έχει ακόμα δικαίωμα σε ασφάλιση για την ανεργία, την αρρώστια, την αναπηρία, τη χηρεία, τη γεροντική ηλικία, όπως και για όλες τις άλλες περιπτώσεις που στερείται τα μέσα της </w:t>
      </w:r>
      <w:r w:rsidRPr="00503694">
        <w:rPr>
          <w:rFonts w:ascii="Bookman Old Style" w:hAnsi="Bookman Old Style"/>
          <w:sz w:val="28"/>
          <w:szCs w:val="28"/>
        </w:rPr>
        <w:lastRenderedPageBreak/>
        <w:t>συντήρησής του, εξαιτίας περιστάσεων ανεξαρτήτων της θέλησης του.</w:t>
      </w:r>
    </w:p>
    <w:p w:rsidR="002335B5" w:rsidRPr="00503694" w:rsidRDefault="001A3A01" w:rsidP="00503694">
      <w:pPr>
        <w:spacing w:after="0"/>
        <w:rPr>
          <w:rFonts w:ascii="Bookman Old Style" w:hAnsi="Bookman Old Style"/>
          <w:sz w:val="28"/>
          <w:szCs w:val="28"/>
        </w:rPr>
      </w:pPr>
      <w:r w:rsidRPr="00503694">
        <w:rPr>
          <w:rFonts w:ascii="Bookman Old Style" w:hAnsi="Bookman Old Style"/>
          <w:sz w:val="28"/>
          <w:szCs w:val="28"/>
        </w:rPr>
        <w:t>2. Η μητρότητα και η παιδική ηλικία έχουν δικαίωμα ειδικής μέριμνας και περίθαλψης. Όλα τα παιδιά, ανεξάρτητα αν είναι νόμιμα ή εξώγαμα, απολαμβάνουν την ίδια κοινωνική προστασία.</w:t>
      </w:r>
      <w:r w:rsidR="002335B5" w:rsidRPr="00503694">
        <w:rPr>
          <w:rFonts w:ascii="Bookman Old Style" w:hAnsi="Bookman Old Style"/>
          <w:sz w:val="28"/>
          <w:szCs w:val="28"/>
        </w:rPr>
        <w:t xml:space="preserve"> </w:t>
      </w:r>
    </w:p>
    <w:p w:rsidR="00AC18BB" w:rsidRPr="00503694" w:rsidRDefault="002335B5" w:rsidP="00503694">
      <w:pPr>
        <w:rPr>
          <w:rFonts w:ascii="Bookman Old Style" w:hAnsi="Bookman Old Style"/>
          <w:b/>
          <w:sz w:val="28"/>
          <w:szCs w:val="28"/>
        </w:rPr>
      </w:pPr>
      <w:r w:rsidRPr="00503694">
        <w:rPr>
          <w:rFonts w:ascii="Bookman Old Style" w:hAnsi="Bookman Old Style"/>
          <w:b/>
          <w:sz w:val="28"/>
          <w:szCs w:val="28"/>
        </w:rPr>
        <w:t xml:space="preserve"> </w:t>
      </w:r>
      <w:r w:rsidR="00AC18BB" w:rsidRPr="00503694">
        <w:rPr>
          <w:rFonts w:ascii="Bookman Old Style" w:hAnsi="Bookman Old Style"/>
          <w:b/>
          <w:sz w:val="28"/>
          <w:szCs w:val="28"/>
        </w:rPr>
        <w:t>Η αξία της εργασίας</w:t>
      </w:r>
    </w:p>
    <w:p w:rsidR="00503694" w:rsidRDefault="00AC18BB" w:rsidP="00503694">
      <w:pPr>
        <w:rPr>
          <w:rFonts w:ascii="Bookman Old Style" w:hAnsi="Bookman Old Style"/>
          <w:sz w:val="28"/>
          <w:szCs w:val="28"/>
        </w:rPr>
      </w:pPr>
      <w:r w:rsidRPr="00503694">
        <w:rPr>
          <w:rFonts w:ascii="Bookman Old Style" w:hAnsi="Bookman Old Style"/>
          <w:sz w:val="28"/>
          <w:szCs w:val="28"/>
        </w:rPr>
        <w:t xml:space="preserve">«Ας μην ντρεπόμαστε για τις χειρωνακτικές εργασίες· ούτε να νομίζουμε ότι η εργασία είναι αιτία για κατηγορία· αιτία για κατηγορία είναι η αργία και να μην έχουμε να κάνουμε κάτι. Γιατί, αν η εργασία ήταν ντροπή, δε θα την επιδίωκε ο Παύλος, ούτε θα παράγγελνε σ' εκείνους που δεν εργάζονται, να μην τρώνε. Ντροπή, πραγματικά, είναι μόνο η αμαρτία. Την αμαρτία όμως, και μάλιστα όχι μία ή δύο και τρεις μορφές αμαρτίας, αλλά όλη μαζί την κακία, τη γεννά συνήθως η αργία... Λοιπόν, ό,τι είναι για το άλογο το χαλινάρι, το ίδιο είναι η εργασία για τη φύση μας... Δεν υπάρχει τίποτε απολύτως που να μην καταστρέφεται με την αργία. Πράγματι, και το νερό που είναι στάσιμο, βρωμά, ενώ εκείνο που τρέχει και τριγυρίζει παντού, διατηρεί την καλή του ποιότητα. Και το σίδερο, όταν δε χρησιμοποιείται, γίνεται μαλακότερο και άχρηστο, επειδή καταστρέφεται από τη σκουριά· ενώ εκείνο που χρησιμοποιείται στις εργασίες, είναι πολύ χρησιμότερο, αλλά και πιο ευπαρουσίαστο, αφού δε λάμπει λιγότερο από κάθε ασήμι. Και τη γη που δεν καλλιεργείται, θα μπορούσε να την ιδεί κανείς να μην παράγει τίποτε ωφέλιμο, αλλά βλαβερά βότανα, αγκάθια, τριβόλια και άκαρπα δέντρα, ενώ εκείνην που απολαμβάνει την εργασία, να είναι γεμάτη με ήμερους καρπούς. Και γενικά η αργία καταστρέφει το καθετί· αντίθετα, η εργασία κάνει τα πάντα πιο χρήσιμα. Γνωρίζοντας λοιπόν όλα τούτα, καθώς επίσης και πόση είναι η βλάβη από την αργία και το κέρδος από την εργασία, ας αποφεύγουμε την πρώτη και ας επιδιώκουμε τη δεύτερη». </w:t>
      </w:r>
    </w:p>
    <w:p w:rsidR="00503694" w:rsidRDefault="00AC18BB" w:rsidP="00503694">
      <w:pPr>
        <w:rPr>
          <w:rFonts w:ascii="Bookman Old Style" w:hAnsi="Bookman Old Style"/>
          <w:sz w:val="28"/>
          <w:szCs w:val="28"/>
        </w:rPr>
      </w:pPr>
      <w:r w:rsidRPr="00503694">
        <w:rPr>
          <w:rFonts w:ascii="Bookman Old Style" w:hAnsi="Bookman Old Style"/>
          <w:sz w:val="28"/>
          <w:szCs w:val="28"/>
        </w:rPr>
        <w:t>Ιωάννης ο Χρυσόστομος,1ος  λόγος στο ‘</w:t>
      </w:r>
      <w:proofErr w:type="spellStart"/>
      <w:r w:rsidRPr="00503694">
        <w:rPr>
          <w:rFonts w:ascii="Bookman Old Style" w:hAnsi="Bookman Old Style"/>
          <w:sz w:val="28"/>
          <w:szCs w:val="28"/>
        </w:rPr>
        <w:t>Ασπάσασθε</w:t>
      </w:r>
      <w:proofErr w:type="spellEnd"/>
      <w:r w:rsidRPr="00503694">
        <w:rPr>
          <w:rFonts w:ascii="Bookman Old Style" w:hAnsi="Bookman Old Style"/>
          <w:sz w:val="28"/>
          <w:szCs w:val="28"/>
        </w:rPr>
        <w:t xml:space="preserve"> </w:t>
      </w:r>
      <w:proofErr w:type="spellStart"/>
      <w:r w:rsidRPr="00503694">
        <w:rPr>
          <w:rFonts w:ascii="Bookman Old Style" w:hAnsi="Bookman Old Style"/>
          <w:sz w:val="28"/>
          <w:szCs w:val="28"/>
        </w:rPr>
        <w:t>Πρίσκιλλαν</w:t>
      </w:r>
      <w:proofErr w:type="spellEnd"/>
      <w:r w:rsidRPr="00503694">
        <w:rPr>
          <w:rFonts w:ascii="Bookman Old Style" w:hAnsi="Bookman Old Style"/>
          <w:sz w:val="28"/>
          <w:szCs w:val="28"/>
        </w:rPr>
        <w:t xml:space="preserve"> και </w:t>
      </w:r>
      <w:proofErr w:type="spellStart"/>
      <w:r w:rsidRPr="00503694">
        <w:rPr>
          <w:rFonts w:ascii="Bookman Old Style" w:hAnsi="Bookman Old Style"/>
          <w:sz w:val="28"/>
          <w:szCs w:val="28"/>
        </w:rPr>
        <w:t>Ακύλαν</w:t>
      </w:r>
      <w:proofErr w:type="spellEnd"/>
      <w:r w:rsidRPr="00503694">
        <w:rPr>
          <w:rFonts w:ascii="Bookman Old Style" w:hAnsi="Bookman Old Style"/>
          <w:sz w:val="28"/>
          <w:szCs w:val="28"/>
        </w:rPr>
        <w:t>’.</w:t>
      </w:r>
      <w:r w:rsidR="00503694">
        <w:rPr>
          <w:rFonts w:ascii="Bookman Old Style" w:hAnsi="Bookman Old Style"/>
          <w:sz w:val="28"/>
          <w:szCs w:val="28"/>
        </w:rPr>
        <w:t xml:space="preserve">                                                       </w:t>
      </w:r>
    </w:p>
    <w:p w:rsidR="00AC18BB" w:rsidRPr="00503694" w:rsidRDefault="00503694" w:rsidP="00503694">
      <w:pPr>
        <w:rPr>
          <w:rFonts w:ascii="Bookman Old Style" w:hAnsi="Bookman Old Style"/>
          <w:b/>
          <w:sz w:val="28"/>
          <w:szCs w:val="28"/>
        </w:rPr>
      </w:pPr>
      <w:r w:rsidRPr="00503694">
        <w:rPr>
          <w:rFonts w:ascii="Bookman Old Style" w:hAnsi="Bookman Old Style"/>
          <w:b/>
          <w:sz w:val="28"/>
          <w:szCs w:val="28"/>
        </w:rPr>
        <w:t xml:space="preserve">2. </w:t>
      </w:r>
      <w:r w:rsidR="00AC18BB" w:rsidRPr="00503694">
        <w:rPr>
          <w:rFonts w:ascii="Bookman Old Style" w:hAnsi="Bookman Old Style"/>
          <w:b/>
          <w:sz w:val="28"/>
          <w:szCs w:val="28"/>
        </w:rPr>
        <w:t>Ποια είναι η άποψη του Αγίου Ιωάννη του Χρυσοστόμου για την εργασία;</w:t>
      </w:r>
    </w:p>
    <w:p w:rsidR="001A3A01" w:rsidRPr="001A3A01" w:rsidRDefault="001A3A01"/>
    <w:sectPr w:rsidR="001A3A01" w:rsidRPr="001A3A01" w:rsidSect="006F230F">
      <w:pgSz w:w="11906" w:h="16838"/>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330D7"/>
    <w:multiLevelType w:val="hybridMultilevel"/>
    <w:tmpl w:val="3C18D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9C95BF2"/>
    <w:multiLevelType w:val="hybridMultilevel"/>
    <w:tmpl w:val="016252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A01"/>
    <w:rsid w:val="00137C2A"/>
    <w:rsid w:val="001A3A01"/>
    <w:rsid w:val="002335B5"/>
    <w:rsid w:val="00503694"/>
    <w:rsid w:val="006250FD"/>
    <w:rsid w:val="006F230F"/>
    <w:rsid w:val="00A07A04"/>
    <w:rsid w:val="00AC18BB"/>
    <w:rsid w:val="00AC1EC6"/>
    <w:rsid w:val="00FE15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6427A-DAD3-4FF9-A1CD-FB536B0D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3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562</Words>
  <Characters>3036</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ILIAS</dc:creator>
  <cp:keywords/>
  <dc:description/>
  <cp:lastModifiedBy>BELLOS ILIAS</cp:lastModifiedBy>
  <cp:revision>7</cp:revision>
  <dcterms:created xsi:type="dcterms:W3CDTF">2017-01-10T21:46:00Z</dcterms:created>
  <dcterms:modified xsi:type="dcterms:W3CDTF">2017-05-15T18:21:00Z</dcterms:modified>
</cp:coreProperties>
</file>