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bookmarkStart w:id="0" w:name="_GoBack"/>
      <w:bookmarkEnd w:id="0"/>
      <w:r w:rsidRPr="009F52AC">
        <w:rPr>
          <w:rFonts w:ascii="Comic Sans MS" w:hAnsi="Comic Sans MS"/>
          <w:sz w:val="20"/>
        </w:rPr>
        <w:t>ΠΑΝΕΠΙΣΤΗΜΙΟ ΑΙΓΑΙΟΥ</w:t>
      </w: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ΣΧΟΛΗ ΑΝΘΡΩΠΙΣΤΙΚΩΝ ΕΠΙΣΤΗΜΩΝ</w:t>
      </w: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ΤΜΗΜΑ ΕΠΙΣΤΗΜΩΝ ΤΗΣ ΠΡΟΣΧΟΛΙΚΗΣ ΑΓΩΓΗΣ</w:t>
      </w: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ΚΑΙ ΤΟΥ ΕΚΠΑΙΔΕΥΤΙΚΟΥ ΣΧΕΔΙΑΣΜΟΥ</w:t>
      </w: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ΠΡΟΓΡΑΜΜΑ ΜΕΤΑΠΤΥΧΙΑΚΩΝ ΣΠΟΥΔΩΝ</w:t>
      </w:r>
    </w:p>
    <w:p w:rsidR="00E967D2" w:rsidRPr="009F52AC" w:rsidRDefault="00E967D2" w:rsidP="009F52AC">
      <w:p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«ΠΑΙΔΙΚΟ ΒΙΒΛΙΟ ΚΑΙ ΠΑΙΔΑΓΩΓΙΚΟ ΥΛΙΚΟ»</w:t>
      </w: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b/>
          <w:sz w:val="20"/>
          <w:lang w:val="en-US"/>
        </w:rPr>
      </w:pPr>
      <w:r w:rsidRPr="009F52AC">
        <w:rPr>
          <w:rFonts w:ascii="Comic Sans MS" w:hAnsi="Comic Sans MS"/>
          <w:sz w:val="20"/>
        </w:rPr>
        <w:t xml:space="preserve">Ακαδημαϊκό Έτος: </w:t>
      </w:r>
      <w:r w:rsidR="00275E25" w:rsidRPr="009F52AC">
        <w:rPr>
          <w:rFonts w:ascii="Comic Sans MS" w:hAnsi="Comic Sans MS"/>
          <w:b/>
          <w:sz w:val="20"/>
        </w:rPr>
        <w:t>20</w:t>
      </w:r>
      <w:r w:rsidR="009F52AC">
        <w:rPr>
          <w:rFonts w:ascii="Comic Sans MS" w:hAnsi="Comic Sans MS"/>
          <w:b/>
          <w:sz w:val="20"/>
        </w:rPr>
        <w:t>1</w:t>
      </w:r>
      <w:r w:rsidR="00014DBA">
        <w:rPr>
          <w:rFonts w:ascii="Comic Sans MS" w:hAnsi="Comic Sans MS"/>
          <w:b/>
          <w:sz w:val="20"/>
          <w:lang w:val="en-US"/>
        </w:rPr>
        <w:t>3</w:t>
      </w:r>
      <w:r w:rsidR="009F52AC">
        <w:rPr>
          <w:rFonts w:ascii="Comic Sans MS" w:hAnsi="Comic Sans MS"/>
          <w:b/>
          <w:sz w:val="20"/>
        </w:rPr>
        <w:t xml:space="preserve"> – </w:t>
      </w:r>
      <w:r w:rsidR="00275E25" w:rsidRPr="009F52AC">
        <w:rPr>
          <w:rFonts w:ascii="Comic Sans MS" w:hAnsi="Comic Sans MS"/>
          <w:b/>
          <w:sz w:val="20"/>
        </w:rPr>
        <w:t>20</w:t>
      </w:r>
      <w:r w:rsidR="004E2A04" w:rsidRPr="009F52AC">
        <w:rPr>
          <w:rFonts w:ascii="Comic Sans MS" w:hAnsi="Comic Sans MS"/>
          <w:b/>
          <w:sz w:val="20"/>
        </w:rPr>
        <w:t>1</w:t>
      </w:r>
      <w:r w:rsidR="00014DBA">
        <w:rPr>
          <w:rFonts w:ascii="Comic Sans MS" w:hAnsi="Comic Sans MS"/>
          <w:b/>
          <w:sz w:val="20"/>
          <w:lang w:val="en-US"/>
        </w:rPr>
        <w:t>4</w:t>
      </w:r>
      <w:r w:rsidR="009F52AC">
        <w:rPr>
          <w:rFonts w:ascii="Comic Sans MS" w:hAnsi="Comic Sans MS"/>
          <w:b/>
          <w:sz w:val="20"/>
        </w:rPr>
        <w:t xml:space="preserve"> </w:t>
      </w: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  <w:lang w:val="en-US"/>
        </w:rPr>
      </w:pP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b/>
          <w:sz w:val="20"/>
        </w:rPr>
      </w:pPr>
      <w:r w:rsidRPr="009F52AC">
        <w:rPr>
          <w:rFonts w:ascii="Comic Sans MS" w:hAnsi="Comic Sans MS"/>
          <w:b/>
          <w:sz w:val="20"/>
        </w:rPr>
        <w:t xml:space="preserve">Μάθημα: «Διδακτική και Πρόσληψη της Λογοτεχνίας στην Εκπαίδευση». </w:t>
      </w:r>
    </w:p>
    <w:p w:rsidR="00E967D2" w:rsidRPr="009F52AC" w:rsidRDefault="00E967D2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sz w:val="20"/>
        </w:rPr>
      </w:pPr>
      <w:r w:rsidRPr="009F52AC">
        <w:rPr>
          <w:rFonts w:ascii="Comic Sans MS" w:hAnsi="Comic Sans MS"/>
          <w:b/>
          <w:sz w:val="20"/>
        </w:rPr>
        <w:t xml:space="preserve">Ενδεικτικά γενικά θέματα 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Ατομικότητα και κοινωνικότητα της λογοτεχνικής ανάγνωσης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Διακειμενικότητα και διάδραση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Λογοτεχνία και «παιχνίδι». Η έννοια του παιχνιδιού στη λογοτεχνική ανάγνωση στην τάξη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Ανάγνωση στην τάξη – Εισαγωγή των μαθητών στην κουλτούρα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lastRenderedPageBreak/>
        <w:t>Ο χώρος της τάξης στην υπηρεσία της αναγνωστικής διαδικασίας. Η σχολική τάξη ως προνομιακός χώρος για την απόκτηση ταυτότητας και συμπεριφοράς αναγνώστη από τους μαθητές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Ο μεσολαβητικός ρόλος του διδάσκοντος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Η τάξη των μαθητών-αναγνωστών ως «ερμηνευτική κοινότητα».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Όροι και προϋποθέσεις για την λογοτεχνική ανάγνωση στην εκπαιδευτική πράξη</w:t>
      </w:r>
    </w:p>
    <w:p w:rsidR="00E967D2" w:rsidRPr="009F52AC" w:rsidRDefault="00E967D2" w:rsidP="009F52AC">
      <w:pPr>
        <w:numPr>
          <w:ilvl w:val="0"/>
          <w:numId w:val="3"/>
        </w:numPr>
        <w:ind w:left="357" w:hanging="357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Αποσπάσματα λογοτεχνικών κειμένων ή ολόκληρα λογοτεχνικά κείμενα και γιατί;</w:t>
      </w:r>
    </w:p>
    <w:p w:rsidR="009F52AC" w:rsidRDefault="009F52AC">
      <w:pPr>
        <w:spacing w:line="360" w:lineRule="auto"/>
        <w:jc w:val="both"/>
        <w:rPr>
          <w:rFonts w:ascii="Comic Sans MS" w:hAnsi="Comic Sans MS"/>
          <w:b/>
          <w:sz w:val="20"/>
        </w:rPr>
      </w:pP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b/>
          <w:sz w:val="20"/>
        </w:rPr>
      </w:pPr>
      <w:r w:rsidRPr="009F52AC">
        <w:rPr>
          <w:rFonts w:ascii="Comic Sans MS" w:hAnsi="Comic Sans MS"/>
          <w:b/>
          <w:sz w:val="20"/>
        </w:rPr>
        <w:t>2. Ενδεικτική Βιβλιογραφία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Αποστολίδου Β., Χοντολίδου Ε. (επιμ.), </w:t>
      </w:r>
      <w:r w:rsidRPr="009F52AC">
        <w:rPr>
          <w:rFonts w:ascii="Comic Sans MS" w:hAnsi="Comic Sans MS"/>
          <w:i/>
          <w:sz w:val="20"/>
        </w:rPr>
        <w:t>Λογοτεχνία και Εκπαίδευση</w:t>
      </w:r>
      <w:r w:rsidRPr="009F52AC">
        <w:rPr>
          <w:rFonts w:ascii="Comic Sans MS" w:hAnsi="Comic Sans MS"/>
          <w:sz w:val="20"/>
        </w:rPr>
        <w:t>, Τυπωθήτω/Δαρδανός, 1999.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Αποστολίδου Β., Καπλάνη Β., Χοντολίδου Ε. (επιμ.), </w:t>
      </w:r>
      <w:r w:rsidRPr="009F52AC">
        <w:rPr>
          <w:rFonts w:ascii="Comic Sans MS" w:hAnsi="Comic Sans MS"/>
          <w:i/>
          <w:sz w:val="20"/>
        </w:rPr>
        <w:t>Διαβάζοντας λογοτεχνία στο σχολείο... Μια νέα πρόταση διδασκαλίας</w:t>
      </w:r>
      <w:r w:rsidRPr="009F52AC">
        <w:rPr>
          <w:rFonts w:ascii="Comic Sans MS" w:hAnsi="Comic Sans MS"/>
          <w:sz w:val="20"/>
        </w:rPr>
        <w:t>, Τυπωθήτω/ Δαρδανός, 2000.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Αναγνωστοπούλου Δ., </w:t>
      </w:r>
      <w:r w:rsidRPr="009F52AC">
        <w:rPr>
          <w:rFonts w:ascii="Comic Sans MS" w:hAnsi="Comic Sans MS"/>
          <w:i/>
          <w:sz w:val="20"/>
        </w:rPr>
        <w:t>Λογοτεχνική πρόσληψη στην προσχολική και πρωτοβάθμια εκπαίδευση</w:t>
      </w:r>
      <w:r w:rsidRPr="009F52AC">
        <w:rPr>
          <w:rFonts w:ascii="Comic Sans MS" w:hAnsi="Comic Sans MS"/>
          <w:sz w:val="20"/>
        </w:rPr>
        <w:t>, εκδόσεις Πατάκη, 2002.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Αναγνωστοπούλου Δ., Καλογήρου Τ., Πάτσιου Β., </w:t>
      </w:r>
      <w:r w:rsidRPr="009F52AC">
        <w:rPr>
          <w:rFonts w:ascii="Comic Sans MS" w:hAnsi="Comic Sans MS"/>
          <w:i/>
          <w:sz w:val="20"/>
        </w:rPr>
        <w:t>Λογοτεχνικά βιβλία στην προσχολική αγωγή</w:t>
      </w:r>
      <w:r w:rsidRPr="009F52AC">
        <w:rPr>
          <w:rFonts w:ascii="Comic Sans MS" w:hAnsi="Comic Sans MS"/>
          <w:sz w:val="20"/>
        </w:rPr>
        <w:t>, εκδόσεις της Σχολής Ι. Μ. Παναγιωτόπουλου, 2001.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lastRenderedPageBreak/>
        <w:t xml:space="preserve">Καλογήρου Τ., Λαλαγιάννη Κ. (επιμ.), </w:t>
      </w:r>
      <w:r w:rsidRPr="009F52AC">
        <w:rPr>
          <w:rFonts w:ascii="Comic Sans MS" w:hAnsi="Comic Sans MS"/>
          <w:i/>
          <w:sz w:val="20"/>
        </w:rPr>
        <w:t>Η λογοτεχνία στο σχολείο</w:t>
      </w:r>
      <w:r w:rsidRPr="009F52AC">
        <w:rPr>
          <w:rFonts w:ascii="Comic Sans MS" w:hAnsi="Comic Sans MS"/>
          <w:sz w:val="20"/>
        </w:rPr>
        <w:t>, Τυπωθήτω/Δαρδανός, 2005.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Καλογήρου Τ.,  </w:t>
      </w:r>
      <w:r w:rsidRPr="009F52AC">
        <w:rPr>
          <w:rFonts w:ascii="Comic Sans MS" w:hAnsi="Comic Sans MS"/>
          <w:i/>
          <w:sz w:val="20"/>
        </w:rPr>
        <w:t>Τέρψεις και ημέρες ανάγνωσης</w:t>
      </w:r>
      <w:r w:rsidRPr="009F52AC">
        <w:rPr>
          <w:rFonts w:ascii="Comic Sans MS" w:hAnsi="Comic Sans MS"/>
          <w:sz w:val="20"/>
        </w:rPr>
        <w:t>, εκδόσεις της Σχολής Ι. Μ. Παναγιωτόπουλου, 1999.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Ποσλανιέκ Κ., </w:t>
      </w:r>
      <w:r w:rsidRPr="009F52AC">
        <w:rPr>
          <w:rFonts w:ascii="Comic Sans MS" w:hAnsi="Comic Sans MS"/>
          <w:i/>
          <w:sz w:val="20"/>
        </w:rPr>
        <w:t>Να δώσουμε στα παιδιά την όρεξη για διάβασμα</w:t>
      </w:r>
      <w:r w:rsidRPr="009F52AC">
        <w:rPr>
          <w:rFonts w:ascii="Comic Sans MS" w:hAnsi="Comic Sans MS"/>
          <w:sz w:val="20"/>
        </w:rPr>
        <w:t>, μτφ. Σ. Αθήνη, Καστανιώτη, 1992.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 xml:space="preserve">Σπινκ Τ., </w:t>
      </w:r>
      <w:r w:rsidRPr="009F52AC">
        <w:rPr>
          <w:rFonts w:ascii="Comic Sans MS" w:hAnsi="Comic Sans MS"/>
          <w:i/>
          <w:sz w:val="20"/>
        </w:rPr>
        <w:t>Τα παιδιά ως αναγνώστες</w:t>
      </w:r>
      <w:r w:rsidRPr="009F52AC">
        <w:rPr>
          <w:rFonts w:ascii="Comic Sans MS" w:hAnsi="Comic Sans MS"/>
          <w:sz w:val="20"/>
        </w:rPr>
        <w:t>, Καστανιώτη, 1990.</w:t>
      </w:r>
    </w:p>
    <w:p w:rsidR="00E967D2" w:rsidRPr="009F52AC" w:rsidRDefault="00E967D2" w:rsidP="009F52AC">
      <w:pPr>
        <w:numPr>
          <w:ilvl w:val="0"/>
          <w:numId w:val="1"/>
        </w:numPr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i/>
          <w:sz w:val="20"/>
        </w:rPr>
        <w:t>Η Διδασκαλία της Λογοτεχνίας</w:t>
      </w:r>
      <w:r w:rsidRPr="009F52AC">
        <w:rPr>
          <w:rFonts w:ascii="Comic Sans MS" w:hAnsi="Comic Sans MS"/>
          <w:sz w:val="20"/>
        </w:rPr>
        <w:t>, Συνέδριο του Σεριζί, μτφ. Ι. Ν. Βασιλαράκης, Επικαιρότητα, 1985.</w:t>
      </w: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p w:rsidR="009F52AC" w:rsidRPr="009F52AC" w:rsidRDefault="009F52AC" w:rsidP="009F52AC">
      <w:pPr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b/>
          <w:bCs/>
          <w:color w:val="000000"/>
          <w:sz w:val="20"/>
        </w:rPr>
        <w:t>Μάθημα</w:t>
      </w:r>
      <w:r w:rsidRPr="009F52AC">
        <w:rPr>
          <w:rFonts w:ascii="Comic Sans MS" w:hAnsi="Comic Sans MS"/>
          <w:color w:val="000000"/>
          <w:sz w:val="20"/>
        </w:rPr>
        <w:t xml:space="preserve">: </w:t>
      </w:r>
      <w:r w:rsidRPr="009F52AC">
        <w:rPr>
          <w:rFonts w:ascii="Comic Sans MS" w:hAnsi="Comic Sans MS"/>
          <w:b/>
          <w:color w:val="000000"/>
          <w:sz w:val="20"/>
        </w:rPr>
        <w:t>«Παιδική Λογοτεχνία»</w:t>
      </w:r>
    </w:p>
    <w:p w:rsidR="009F52AC" w:rsidRPr="009F52AC" w:rsidRDefault="009F52AC" w:rsidP="009F52AC">
      <w:pPr>
        <w:ind w:left="357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 </w:t>
      </w:r>
    </w:p>
    <w:p w:rsidR="009F52AC" w:rsidRDefault="009F52AC" w:rsidP="009F52AC">
      <w:pPr>
        <w:spacing w:line="360" w:lineRule="auto"/>
        <w:jc w:val="both"/>
        <w:rPr>
          <w:rFonts w:ascii="Comic Sans MS" w:hAnsi="Comic Sans MS"/>
          <w:b/>
          <w:sz w:val="20"/>
        </w:rPr>
      </w:pPr>
      <w:r w:rsidRPr="009F52AC">
        <w:rPr>
          <w:rFonts w:ascii="Comic Sans MS" w:hAnsi="Comic Sans MS"/>
          <w:b/>
          <w:sz w:val="20"/>
        </w:rPr>
        <w:t xml:space="preserve">Ενδεικτικά γενικά θέματα </w:t>
      </w:r>
    </w:p>
    <w:p w:rsidR="009F52AC" w:rsidRPr="009F52AC" w:rsidRDefault="009F52AC" w:rsidP="009F52AC">
      <w:pPr>
        <w:jc w:val="both"/>
        <w:rPr>
          <w:rFonts w:ascii="Comic Sans MS" w:hAnsi="Comic Sans MS"/>
          <w:b/>
          <w:sz w:val="20"/>
        </w:rPr>
      </w:pP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 xml:space="preserve">Ορίζοντας την </w:t>
      </w:r>
      <w:r w:rsidRPr="009F52AC">
        <w:rPr>
          <w:rFonts w:ascii="Comic Sans MS" w:hAnsi="Comic Sans MS"/>
          <w:iCs/>
          <w:color w:val="000000"/>
          <w:sz w:val="20"/>
        </w:rPr>
        <w:t>Παιδική Λογοτεχνία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iCs/>
          <w:color w:val="000000"/>
          <w:sz w:val="20"/>
        </w:rPr>
        <w:t>Το Παιδί-Αναγνώστης και Κριτικός της Λογοτεχνίας-Ρόλοι Αναγνωστών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Η Θεματολογία της Παιδικής Λογοτεχνίας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lastRenderedPageBreak/>
        <w:t>Παιδική Ποίηση, Λαϊκό Παραμύθι - Σύγχρονο παραμύθι, Παιδικό Διήγημα, Παιδικό Μυθιστόρημα, Εικονογραφημένο Παιδικό Βιβλίο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Βιβλίο Γνώσεων (Είδη, Μορφή, Αξιολόγηση)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Αφηγηματικά Στοιχεία  (Πλοκή, χαρακτήρες, σκηνικό, θέμα, οπτική γωνία)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Θέματα Ιδεολογίας στην Παιδική Λογοτεχνία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Μεταμυθοπλασία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Διακειμενικότητα</w:t>
      </w:r>
    </w:p>
    <w:p w:rsidR="009F52AC" w:rsidRPr="009F52AC" w:rsidRDefault="009F52AC" w:rsidP="007135CD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Λογοκρισία και Παιδική Λογοτεχνία</w:t>
      </w:r>
    </w:p>
    <w:p w:rsidR="009F52AC" w:rsidRPr="009F52AC" w:rsidRDefault="009F52AC" w:rsidP="009F52AC">
      <w:pPr>
        <w:ind w:left="357"/>
        <w:jc w:val="both"/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color w:val="000000"/>
          <w:sz w:val="20"/>
        </w:rPr>
        <w:t> </w:t>
      </w:r>
    </w:p>
    <w:p w:rsidR="009F52AC" w:rsidRPr="009F52AC" w:rsidRDefault="009F52AC" w:rsidP="009F52AC">
      <w:pPr>
        <w:jc w:val="both"/>
        <w:rPr>
          <w:rFonts w:ascii="Comic Sans MS" w:hAnsi="Comic Sans MS"/>
          <w:b/>
          <w:sz w:val="20"/>
          <w:lang w:val="en-US"/>
        </w:rPr>
      </w:pPr>
      <w:r w:rsidRPr="009F52AC">
        <w:rPr>
          <w:rFonts w:ascii="Comic Sans MS" w:hAnsi="Comic Sans MS"/>
          <w:b/>
          <w:sz w:val="20"/>
        </w:rPr>
        <w:t>Ενδεικτική Βιβλιογραφία</w:t>
      </w:r>
    </w:p>
    <w:p w:rsidR="009F52AC" w:rsidRPr="009F52AC" w:rsidRDefault="009F52AC" w:rsidP="009F52AC">
      <w:pPr>
        <w:jc w:val="both"/>
        <w:rPr>
          <w:rFonts w:ascii="Comic Sans MS" w:hAnsi="Comic Sans MS"/>
          <w:b/>
          <w:sz w:val="20"/>
          <w:lang w:val="en-US"/>
        </w:rPr>
      </w:pP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t xml:space="preserve">Ζερβού, Α. (1996). </w:t>
      </w:r>
      <w:r w:rsidRPr="007135CD">
        <w:rPr>
          <w:rFonts w:ascii="Comic Sans MS" w:hAnsi="Comic Sans MS"/>
          <w:i/>
          <w:iCs/>
          <w:color w:val="000000"/>
          <w:sz w:val="20"/>
        </w:rPr>
        <w:t>Λογοκρισία και Αντιστάσε</w:t>
      </w:r>
      <w:r w:rsidR="007135CD" w:rsidRPr="007135CD">
        <w:rPr>
          <w:rFonts w:ascii="Comic Sans MS" w:hAnsi="Comic Sans MS"/>
          <w:i/>
          <w:iCs/>
          <w:color w:val="000000"/>
          <w:sz w:val="20"/>
        </w:rPr>
        <w:t xml:space="preserve">ις στα Κείμενα των Παιδικών μας </w:t>
      </w:r>
      <w:r w:rsidRPr="007135CD">
        <w:rPr>
          <w:rFonts w:ascii="Comic Sans MS" w:hAnsi="Comic Sans MS"/>
          <w:i/>
          <w:iCs/>
          <w:color w:val="000000"/>
          <w:sz w:val="20"/>
        </w:rPr>
        <w:t>Χρόνων</w:t>
      </w:r>
      <w:r w:rsidRPr="007135CD">
        <w:rPr>
          <w:rFonts w:ascii="Comic Sans MS" w:hAnsi="Comic Sans MS"/>
          <w:color w:val="000000"/>
          <w:sz w:val="20"/>
        </w:rPr>
        <w:t xml:space="preserve">. Αθήνα: Οδυσσέας. </w:t>
      </w: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t xml:space="preserve">Κανατσούλη, Μ. (2002). </w:t>
      </w:r>
      <w:r w:rsidRPr="007135CD">
        <w:rPr>
          <w:rFonts w:ascii="Comic Sans MS" w:hAnsi="Comic Sans MS"/>
          <w:i/>
          <w:iCs/>
          <w:color w:val="000000"/>
          <w:sz w:val="20"/>
        </w:rPr>
        <w:t>Εισαγωγή στη Θεωρία και Κριτική της Παιδικής Λογοτεχνίας</w:t>
      </w:r>
      <w:r w:rsidRPr="007135CD">
        <w:rPr>
          <w:rFonts w:ascii="Comic Sans MS" w:hAnsi="Comic Sans MS"/>
          <w:color w:val="000000"/>
          <w:sz w:val="20"/>
        </w:rPr>
        <w:t xml:space="preserve">. Θες/νίκη: </w:t>
      </w:r>
      <w:r w:rsidRPr="007135CD">
        <w:rPr>
          <w:rFonts w:ascii="Comic Sans MS" w:hAnsi="Comic Sans MS"/>
          <w:color w:val="000000"/>
          <w:sz w:val="20"/>
          <w:lang w:val="en-US"/>
        </w:rPr>
        <w:t>University</w:t>
      </w:r>
      <w:r w:rsidRPr="007135CD">
        <w:rPr>
          <w:rFonts w:ascii="Comic Sans MS" w:hAnsi="Comic Sans MS"/>
          <w:color w:val="000000"/>
          <w:sz w:val="20"/>
        </w:rPr>
        <w:t xml:space="preserve"> </w:t>
      </w:r>
      <w:r w:rsidRPr="007135CD">
        <w:rPr>
          <w:rFonts w:ascii="Comic Sans MS" w:hAnsi="Comic Sans MS"/>
          <w:color w:val="000000"/>
          <w:sz w:val="20"/>
          <w:lang w:val="en-US"/>
        </w:rPr>
        <w:t>Sudio</w:t>
      </w:r>
      <w:r w:rsidRPr="007135CD">
        <w:rPr>
          <w:rFonts w:ascii="Comic Sans MS" w:hAnsi="Comic Sans MS"/>
          <w:color w:val="000000"/>
          <w:sz w:val="20"/>
        </w:rPr>
        <w:t xml:space="preserve"> </w:t>
      </w:r>
      <w:r w:rsidRPr="007135CD">
        <w:rPr>
          <w:rFonts w:ascii="Comic Sans MS" w:hAnsi="Comic Sans MS"/>
          <w:color w:val="000000"/>
          <w:sz w:val="20"/>
          <w:lang w:val="en-US"/>
        </w:rPr>
        <w:t>Press</w:t>
      </w:r>
      <w:r w:rsidRPr="007135CD">
        <w:rPr>
          <w:rFonts w:ascii="Comic Sans MS" w:hAnsi="Comic Sans MS"/>
          <w:color w:val="000000"/>
          <w:sz w:val="20"/>
        </w:rPr>
        <w:t xml:space="preserve">. </w:t>
      </w: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t xml:space="preserve">Κανατσούλη, Μ. (2000). </w:t>
      </w:r>
      <w:r w:rsidRPr="007135CD">
        <w:rPr>
          <w:rFonts w:ascii="Comic Sans MS" w:hAnsi="Comic Sans MS"/>
          <w:i/>
          <w:iCs/>
          <w:color w:val="000000"/>
          <w:sz w:val="20"/>
        </w:rPr>
        <w:t>Ιδεολογικές Διαστάσεις της Παιδικής Λογοτεχνίας</w:t>
      </w:r>
      <w:r w:rsidRPr="007135CD">
        <w:rPr>
          <w:rFonts w:ascii="Comic Sans MS" w:hAnsi="Comic Sans MS"/>
          <w:color w:val="000000"/>
          <w:sz w:val="20"/>
        </w:rPr>
        <w:t xml:space="preserve">. Αθήνα: Τυπωθήτω-Γ. Δαρδανός. </w:t>
      </w: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t xml:space="preserve">Καρπόζηλου, Μ. (1994). </w:t>
      </w:r>
      <w:r w:rsidRPr="007135CD">
        <w:rPr>
          <w:rFonts w:ascii="Comic Sans MS" w:hAnsi="Comic Sans MS"/>
          <w:i/>
          <w:iCs/>
          <w:color w:val="000000"/>
          <w:sz w:val="20"/>
        </w:rPr>
        <w:t>Το Παιδί στην Χώρα των Βιβλίων</w:t>
      </w:r>
      <w:r w:rsidRPr="007135CD">
        <w:rPr>
          <w:rFonts w:ascii="Comic Sans MS" w:hAnsi="Comic Sans MS"/>
          <w:color w:val="000000"/>
          <w:sz w:val="20"/>
        </w:rPr>
        <w:t>. Αθήνα: Καστανιώτης. </w:t>
      </w: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lastRenderedPageBreak/>
        <w:t xml:space="preserve">Οικονομίδου, Σ. (2000). </w:t>
      </w:r>
      <w:r w:rsidRPr="007135CD">
        <w:rPr>
          <w:rFonts w:ascii="Comic Sans MS" w:hAnsi="Comic Sans MS"/>
          <w:i/>
          <w:iCs/>
          <w:color w:val="000000"/>
          <w:sz w:val="20"/>
        </w:rPr>
        <w:t>Χίλιες και Μία Ανατροπές. Η Νεοτερικότητα στη Λογοτεχνία για Μικρές Ηλικίες</w:t>
      </w:r>
      <w:r w:rsidRPr="007135CD">
        <w:rPr>
          <w:rFonts w:ascii="Comic Sans MS" w:hAnsi="Comic Sans MS"/>
          <w:color w:val="000000"/>
          <w:sz w:val="20"/>
        </w:rPr>
        <w:t xml:space="preserve">. Αθήνα: Ελληνικά Γράμματα. </w:t>
      </w:r>
    </w:p>
    <w:p w:rsidR="009F52AC" w:rsidRPr="007135CD" w:rsidRDefault="009F52AC" w:rsidP="00D604EF">
      <w:pPr>
        <w:numPr>
          <w:ilvl w:val="0"/>
          <w:numId w:val="9"/>
        </w:numPr>
        <w:jc w:val="both"/>
        <w:rPr>
          <w:rFonts w:ascii="Comic Sans MS" w:hAnsi="Comic Sans MS"/>
          <w:color w:val="000000"/>
          <w:sz w:val="20"/>
        </w:rPr>
      </w:pPr>
      <w:r w:rsidRPr="007135CD">
        <w:rPr>
          <w:rFonts w:ascii="Comic Sans MS" w:hAnsi="Comic Sans MS"/>
          <w:color w:val="000000"/>
          <w:sz w:val="20"/>
        </w:rPr>
        <w:t xml:space="preserve">Παπαδάτος, Σ. Γ. (2009). </w:t>
      </w:r>
      <w:r w:rsidRPr="007135CD">
        <w:rPr>
          <w:rFonts w:ascii="Comic Sans MS" w:hAnsi="Comic Sans MS"/>
          <w:i/>
          <w:color w:val="000000"/>
          <w:sz w:val="20"/>
        </w:rPr>
        <w:t>Παιδικό Βιβλίο και Φιλαναγνωσία. Θεωρητικές Αναφορές,     Διδακτικές Προσεγγίσεις, Δραστηριότητες</w:t>
      </w:r>
      <w:r w:rsidRPr="007135CD">
        <w:rPr>
          <w:rFonts w:ascii="Comic Sans MS" w:hAnsi="Comic Sans MS"/>
          <w:color w:val="000000"/>
          <w:sz w:val="20"/>
        </w:rPr>
        <w:t>. Αθήνα: Πατάκης.</w:t>
      </w: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p w:rsidR="00E967D2" w:rsidRPr="009F52AC" w:rsidRDefault="00E967D2" w:rsidP="007135CD">
      <w:pPr>
        <w:rPr>
          <w:rFonts w:ascii="Comic Sans MS" w:hAnsi="Comic Sans MS"/>
          <w:color w:val="000000"/>
          <w:sz w:val="20"/>
        </w:rPr>
      </w:pPr>
      <w:r w:rsidRPr="009F52AC">
        <w:rPr>
          <w:rFonts w:ascii="Comic Sans MS" w:hAnsi="Comic Sans MS"/>
          <w:b/>
          <w:bCs/>
          <w:color w:val="000000"/>
          <w:sz w:val="20"/>
        </w:rPr>
        <w:t>Μάθημα</w:t>
      </w:r>
      <w:r w:rsidRPr="009F52AC">
        <w:rPr>
          <w:rFonts w:ascii="Comic Sans MS" w:hAnsi="Comic Sans MS"/>
          <w:color w:val="000000"/>
          <w:sz w:val="20"/>
        </w:rPr>
        <w:t xml:space="preserve">: </w:t>
      </w:r>
      <w:r w:rsidR="007135CD" w:rsidRPr="007135CD">
        <w:rPr>
          <w:rFonts w:ascii="Comic Sans MS" w:hAnsi="Comic Sans MS"/>
          <w:b/>
          <w:color w:val="000000"/>
          <w:sz w:val="20"/>
        </w:rPr>
        <w:t>«</w:t>
      </w:r>
      <w:r w:rsidRPr="007135CD">
        <w:rPr>
          <w:rFonts w:ascii="Comic Sans MS" w:hAnsi="Comic Sans MS"/>
          <w:b/>
          <w:color w:val="000000"/>
          <w:sz w:val="20"/>
        </w:rPr>
        <w:t>Στοιχεία Πληροφορικής</w:t>
      </w:r>
      <w:r w:rsidR="007135CD" w:rsidRPr="007135CD">
        <w:rPr>
          <w:rFonts w:ascii="Comic Sans MS" w:hAnsi="Comic Sans MS"/>
          <w:b/>
          <w:color w:val="000000"/>
          <w:sz w:val="20"/>
        </w:rPr>
        <w:t>»</w:t>
      </w:r>
    </w:p>
    <w:p w:rsidR="00E967D2" w:rsidRPr="009F52AC" w:rsidRDefault="00E967D2" w:rsidP="007135CD">
      <w:pPr>
        <w:jc w:val="both"/>
        <w:rPr>
          <w:rFonts w:ascii="Comic Sans MS" w:hAnsi="Comic Sans MS"/>
          <w:sz w:val="20"/>
          <w:lang w:val="en-US"/>
        </w:rPr>
      </w:pPr>
    </w:p>
    <w:p w:rsidR="00E967D2" w:rsidRPr="009F52AC" w:rsidRDefault="00E967D2" w:rsidP="007135CD">
      <w:pPr>
        <w:ind w:firstLine="720"/>
        <w:jc w:val="both"/>
        <w:rPr>
          <w:rFonts w:ascii="Comic Sans MS" w:hAnsi="Comic Sans MS"/>
          <w:sz w:val="20"/>
        </w:rPr>
      </w:pPr>
      <w:r w:rsidRPr="009F52AC">
        <w:rPr>
          <w:rFonts w:ascii="Comic Sans MS" w:hAnsi="Comic Sans MS"/>
          <w:sz w:val="20"/>
        </w:rPr>
        <w:t>Επάρκεια στη χρήση ηλεκτρονικών υπολογιστών [χειρισμός λειτουργικού συστήματος (</w:t>
      </w:r>
      <w:r w:rsidRPr="009F52AC">
        <w:rPr>
          <w:rFonts w:ascii="Comic Sans MS" w:hAnsi="Comic Sans MS"/>
          <w:sz w:val="20"/>
          <w:lang w:val="en-US"/>
        </w:rPr>
        <w:t>windows</w:t>
      </w:r>
      <w:r w:rsidRPr="009F52AC">
        <w:rPr>
          <w:rFonts w:ascii="Comic Sans MS" w:hAnsi="Comic Sans MS"/>
          <w:sz w:val="20"/>
        </w:rPr>
        <w:t>), βασικές εφαρμογές αυτοματισμού γραφείου: επεξεργασία κειμένου (</w:t>
      </w:r>
      <w:r w:rsidRPr="009F52AC">
        <w:rPr>
          <w:rFonts w:ascii="Comic Sans MS" w:hAnsi="Comic Sans MS"/>
          <w:sz w:val="20"/>
          <w:lang w:val="en-US"/>
        </w:rPr>
        <w:t>word</w:t>
      </w:r>
      <w:r w:rsidRPr="009F52AC">
        <w:rPr>
          <w:rFonts w:ascii="Comic Sans MS" w:hAnsi="Comic Sans MS"/>
          <w:sz w:val="20"/>
        </w:rPr>
        <w:t xml:space="preserve">), διαχείριση πινάκων </w:t>
      </w:r>
      <w:r w:rsidRPr="009F52AC">
        <w:rPr>
          <w:rFonts w:ascii="Comic Sans MS" w:hAnsi="Comic Sans MS"/>
          <w:sz w:val="20"/>
          <w:lang w:val="en-US"/>
        </w:rPr>
        <w:t>excel</w:t>
      </w:r>
      <w:r w:rsidRPr="009F52AC">
        <w:rPr>
          <w:rFonts w:ascii="Comic Sans MS" w:hAnsi="Comic Sans MS"/>
          <w:sz w:val="20"/>
        </w:rPr>
        <w:t xml:space="preserve"> και σύνταξη παρουσιάσεων (</w:t>
      </w:r>
      <w:r w:rsidRPr="009F52AC">
        <w:rPr>
          <w:rFonts w:ascii="Comic Sans MS" w:hAnsi="Comic Sans MS"/>
          <w:sz w:val="20"/>
          <w:lang w:val="en-US"/>
        </w:rPr>
        <w:t>power</w:t>
      </w:r>
      <w:r w:rsidRPr="009F52AC">
        <w:rPr>
          <w:rFonts w:ascii="Comic Sans MS" w:hAnsi="Comic Sans MS"/>
          <w:sz w:val="20"/>
        </w:rPr>
        <w:t xml:space="preserve"> </w:t>
      </w:r>
      <w:r w:rsidRPr="009F52AC">
        <w:rPr>
          <w:rFonts w:ascii="Comic Sans MS" w:hAnsi="Comic Sans MS"/>
          <w:sz w:val="20"/>
          <w:lang w:val="en-US"/>
        </w:rPr>
        <w:t>point</w:t>
      </w:r>
      <w:r w:rsidRPr="009F52AC">
        <w:rPr>
          <w:rFonts w:ascii="Comic Sans MS" w:hAnsi="Comic Sans MS"/>
          <w:sz w:val="20"/>
        </w:rPr>
        <w:t xml:space="preserve">), χειρισμός βασικών υπηρεσιών </w:t>
      </w:r>
      <w:r w:rsidRPr="009F52AC">
        <w:rPr>
          <w:rFonts w:ascii="Comic Sans MS" w:hAnsi="Comic Sans MS"/>
          <w:sz w:val="20"/>
          <w:lang w:val="en-US"/>
        </w:rPr>
        <w:t>internet</w:t>
      </w:r>
      <w:r w:rsidRPr="009F52AC">
        <w:rPr>
          <w:rFonts w:ascii="Comic Sans MS" w:hAnsi="Comic Sans MS"/>
          <w:sz w:val="20"/>
        </w:rPr>
        <w:t xml:space="preserve"> (</w:t>
      </w:r>
      <w:r w:rsidRPr="009F52AC">
        <w:rPr>
          <w:rFonts w:ascii="Comic Sans MS" w:hAnsi="Comic Sans MS"/>
          <w:sz w:val="20"/>
          <w:lang w:val="en-US"/>
        </w:rPr>
        <w:t>e</w:t>
      </w:r>
      <w:r w:rsidRPr="009F52AC">
        <w:rPr>
          <w:rFonts w:ascii="Comic Sans MS" w:hAnsi="Comic Sans MS"/>
          <w:sz w:val="20"/>
        </w:rPr>
        <w:t>-</w:t>
      </w:r>
      <w:r w:rsidRPr="009F52AC">
        <w:rPr>
          <w:rFonts w:ascii="Comic Sans MS" w:hAnsi="Comic Sans MS"/>
          <w:sz w:val="20"/>
          <w:lang w:val="en-US"/>
        </w:rPr>
        <w:t>mail</w:t>
      </w:r>
      <w:r w:rsidRPr="009F52AC">
        <w:rPr>
          <w:rFonts w:ascii="Comic Sans MS" w:hAnsi="Comic Sans MS"/>
          <w:sz w:val="20"/>
        </w:rPr>
        <w:t xml:space="preserve">, </w:t>
      </w:r>
      <w:r w:rsidRPr="009F52AC">
        <w:rPr>
          <w:rFonts w:ascii="Comic Sans MS" w:hAnsi="Comic Sans MS"/>
          <w:sz w:val="20"/>
          <w:lang w:val="en-US"/>
        </w:rPr>
        <w:t>www</w:t>
      </w:r>
      <w:r w:rsidRPr="009F52AC">
        <w:rPr>
          <w:rFonts w:ascii="Comic Sans MS" w:hAnsi="Comic Sans MS"/>
          <w:sz w:val="20"/>
        </w:rPr>
        <w:t>)]</w:t>
      </w:r>
    </w:p>
    <w:p w:rsidR="00E967D2" w:rsidRPr="009F52AC" w:rsidRDefault="00E967D2">
      <w:pPr>
        <w:spacing w:line="360" w:lineRule="auto"/>
        <w:jc w:val="both"/>
        <w:rPr>
          <w:rFonts w:ascii="Comic Sans MS" w:hAnsi="Comic Sans MS"/>
          <w:sz w:val="20"/>
        </w:rPr>
      </w:pPr>
    </w:p>
    <w:sectPr w:rsidR="00E967D2" w:rsidRPr="009F52AC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EE" w:rsidRDefault="00ED78EE">
      <w:r>
        <w:separator/>
      </w:r>
    </w:p>
  </w:endnote>
  <w:endnote w:type="continuationSeparator" w:id="0">
    <w:p w:rsidR="00ED78EE" w:rsidRDefault="00ED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D2" w:rsidRDefault="00E967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967D2" w:rsidRDefault="00E967D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D2" w:rsidRDefault="00E967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468E">
      <w:rPr>
        <w:rStyle w:val="a4"/>
        <w:noProof/>
      </w:rPr>
      <w:t>2</w:t>
    </w:r>
    <w:r>
      <w:rPr>
        <w:rStyle w:val="a4"/>
      </w:rPr>
      <w:fldChar w:fldCharType="end"/>
    </w:r>
  </w:p>
  <w:p w:rsidR="00E967D2" w:rsidRDefault="00E967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EE" w:rsidRDefault="00ED78EE">
      <w:r>
        <w:separator/>
      </w:r>
    </w:p>
  </w:footnote>
  <w:footnote w:type="continuationSeparator" w:id="0">
    <w:p w:rsidR="00ED78EE" w:rsidRDefault="00ED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438"/>
    <w:multiLevelType w:val="singleLevel"/>
    <w:tmpl w:val="1BFAA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410B5B"/>
    <w:multiLevelType w:val="multilevel"/>
    <w:tmpl w:val="BC84C750"/>
    <w:lvl w:ilvl="0">
      <w:start w:val="1"/>
      <w:numFmt w:val="decimal"/>
      <w:lvlText w:val="%1."/>
      <w:lvlJc w:val="left"/>
      <w:pPr>
        <w:ind w:left="6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5945DA"/>
    <w:multiLevelType w:val="singleLevel"/>
    <w:tmpl w:val="164A51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2DDC0ACF"/>
    <w:multiLevelType w:val="hybridMultilevel"/>
    <w:tmpl w:val="9D1E05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26192"/>
    <w:multiLevelType w:val="hybridMultilevel"/>
    <w:tmpl w:val="BC84C750"/>
    <w:lvl w:ilvl="0" w:tplc="5AA600D2">
      <w:start w:val="1"/>
      <w:numFmt w:val="decimal"/>
      <w:lvlText w:val="%1."/>
      <w:lvlJc w:val="left"/>
      <w:pPr>
        <w:ind w:left="6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4607EBC"/>
    <w:multiLevelType w:val="hybridMultilevel"/>
    <w:tmpl w:val="68B454C0"/>
    <w:lvl w:ilvl="0" w:tplc="C8BEC460">
      <w:start w:val="1"/>
      <w:numFmt w:val="decimal"/>
      <w:lvlText w:val="%1."/>
      <w:lvlJc w:val="left"/>
      <w:pPr>
        <w:tabs>
          <w:tab w:val="num" w:pos="300"/>
        </w:tabs>
        <w:ind w:left="915" w:hanging="555"/>
      </w:pPr>
      <w:rPr>
        <w:rFonts w:ascii="Comic Sans MS" w:hAnsi="Comic Sans MS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12DF6"/>
    <w:multiLevelType w:val="singleLevel"/>
    <w:tmpl w:val="1BFAA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5CF7A1C"/>
    <w:multiLevelType w:val="hybridMultilevel"/>
    <w:tmpl w:val="9C38978C"/>
    <w:lvl w:ilvl="0" w:tplc="1BFAA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4F1816"/>
    <w:multiLevelType w:val="hybridMultilevel"/>
    <w:tmpl w:val="5ECA0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25"/>
    <w:rsid w:val="00014DBA"/>
    <w:rsid w:val="00232D9C"/>
    <w:rsid w:val="00275E25"/>
    <w:rsid w:val="004E2A04"/>
    <w:rsid w:val="0050521B"/>
    <w:rsid w:val="005E5F99"/>
    <w:rsid w:val="007135CD"/>
    <w:rsid w:val="008500B4"/>
    <w:rsid w:val="009F52AC"/>
    <w:rsid w:val="00A7468E"/>
    <w:rsid w:val="00D05B78"/>
    <w:rsid w:val="00D604EF"/>
    <w:rsid w:val="00E967D2"/>
    <w:rsid w:val="00E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7F62A1-C73F-4ECE-9F29-5C677261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character" w:customStyle="1" w:styleId="dash039203b103c303b903ba03ccchar1">
    <w:name w:val="dash0392_03b1_03c3_03b9_03ba_03cc__char1"/>
    <w:basedOn w:val="a0"/>
    <w:rsid w:val="009F52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Παράγραφος λίστας1"/>
    <w:basedOn w:val="a"/>
    <w:qFormat/>
    <w:rsid w:val="009F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2984</Characters>
  <Application>Microsoft Office Word</Application>
  <DocSecurity>4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ΑΙΓΑΙΟΥ</vt:lpstr>
      <vt:lpstr>ΠΑΝΕΠΙΣΤΗΜΙΟ ΑΙΓΑΙΟΥ</vt:lpstr>
    </vt:vector>
  </TitlesOfParts>
  <Company> 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subject/>
  <dc:creator>Papageorgiou</dc:creator>
  <cp:keywords/>
  <cp:lastModifiedBy>MARIA PAIZI</cp:lastModifiedBy>
  <cp:revision>2</cp:revision>
  <dcterms:created xsi:type="dcterms:W3CDTF">2013-02-26T09:40:00Z</dcterms:created>
  <dcterms:modified xsi:type="dcterms:W3CDTF">2013-02-26T09:40:00Z</dcterms:modified>
</cp:coreProperties>
</file>