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253"/>
        <w:gridCol w:w="1276"/>
        <w:gridCol w:w="4011"/>
      </w:tblGrid>
      <w:tr w:rsidR="00B95682" w:rsidRPr="00F17ADF" w:rsidTr="00A35516">
        <w:trPr>
          <w:trHeight w:val="270"/>
        </w:trPr>
        <w:tc>
          <w:tcPr>
            <w:tcW w:w="4253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F17ADF"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F17ADF"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B95682" w:rsidRPr="00F17ADF" w:rsidTr="00A35516">
        <w:trPr>
          <w:trHeight w:val="2860"/>
        </w:trPr>
        <w:tc>
          <w:tcPr>
            <w:tcW w:w="4253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jc w:val="center"/>
              <w:rPr>
                <w:rFonts w:ascii="Calibri" w:hAnsi="Calibri"/>
                <w:lang w:val="en-US"/>
              </w:rPr>
            </w:pPr>
            <w:r w:rsidRPr="00F17ADF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1.5pt;height:31.5pt;visibility:visible">
                  <v:imagedata r:id="rId8" o:title="ED"/>
                </v:shape>
              </w:pict>
            </w:r>
          </w:p>
          <w:p w:rsidR="00B95682" w:rsidRPr="00F17ADF" w:rsidRDefault="00B95682" w:rsidP="00B95682">
            <w:pPr>
              <w:spacing w:line="240" w:lineRule="auto"/>
              <w:jc w:val="center"/>
              <w:rPr>
                <w:rFonts w:ascii="Calibri" w:hAnsi="Calibri" w:cs="Arial"/>
                <w:sz w:val="24"/>
              </w:rPr>
            </w:pPr>
            <w:r w:rsidRPr="00F17ADF"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B95682" w:rsidRPr="0062490A" w:rsidRDefault="00B95682" w:rsidP="0062490A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2490A">
              <w:rPr>
                <w:rFonts w:ascii="Calibri" w:hAnsi="Calibri" w:cs="Arial"/>
                <w:sz w:val="22"/>
                <w:szCs w:val="22"/>
              </w:rPr>
              <w:t>ΥΠΟΥΡΓΕΙΟ  ΠΑΙΔΕΙΑΣ</w:t>
            </w:r>
            <w:r w:rsidR="0062490A" w:rsidRPr="0062490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2490A">
              <w:rPr>
                <w:rFonts w:ascii="Calibri" w:hAnsi="Calibri" w:cs="Arial"/>
                <w:sz w:val="22"/>
                <w:szCs w:val="22"/>
              </w:rPr>
              <w:t>ΚΑΙ ΘΡΗΣΚΕΥΜΑΤΩΝ</w:t>
            </w:r>
            <w:r w:rsidR="0062490A" w:rsidRPr="0062490A">
              <w:rPr>
                <w:rFonts w:ascii="Calibri" w:hAnsi="Calibri" w:cs="Arial"/>
                <w:sz w:val="22"/>
                <w:szCs w:val="22"/>
              </w:rPr>
              <w:t>, ΠΟΛΙΤΙΣΜΟΥ ΚΑΙ ΑΘΛΗΤΙΣΜΟΥ</w:t>
            </w:r>
          </w:p>
          <w:p w:rsidR="00B95682" w:rsidRPr="00F17ADF" w:rsidRDefault="00B95682" w:rsidP="00B95682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17ADF">
              <w:rPr>
                <w:rFonts w:ascii="Calibri" w:hAnsi="Calibri" w:cs="Arial"/>
                <w:sz w:val="22"/>
                <w:szCs w:val="22"/>
              </w:rPr>
              <w:t>-----</w:t>
            </w:r>
          </w:p>
          <w:p w:rsidR="00B95682" w:rsidRPr="00F17ADF" w:rsidRDefault="00B95682" w:rsidP="00B95682">
            <w:pPr>
              <w:tabs>
                <w:tab w:val="left" w:pos="1701"/>
              </w:tabs>
              <w:spacing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F17ADF">
              <w:rPr>
                <w:rFonts w:ascii="Calibri" w:hAnsi="Calibri" w:cs="Arial"/>
                <w:szCs w:val="22"/>
              </w:rPr>
              <w:t>ΓΕΝΙΚΗ Δ/ΝΣΗ ΔΙΟΙΚΗΣΗΣ Π.Ε. &amp;  Δ.Ε.</w:t>
            </w:r>
          </w:p>
          <w:p w:rsidR="00B95682" w:rsidRPr="00F17ADF" w:rsidRDefault="00B95682" w:rsidP="00B95682">
            <w:pPr>
              <w:tabs>
                <w:tab w:val="left" w:pos="1701"/>
              </w:tabs>
              <w:spacing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F17ADF">
              <w:rPr>
                <w:rFonts w:ascii="Calibri" w:hAnsi="Calibri" w:cs="Arial"/>
                <w:szCs w:val="22"/>
              </w:rPr>
              <w:t>ΔΙΕΥΘΥΝΣΗ ΠΡΟΣ/ΚΟΥ  Α/ΘΜΙΑΣ  ΕΚΠ/ΣΗΣ</w:t>
            </w:r>
          </w:p>
          <w:p w:rsidR="00B95682" w:rsidRPr="00F17ADF" w:rsidRDefault="00B95682" w:rsidP="00B95682">
            <w:pPr>
              <w:tabs>
                <w:tab w:val="left" w:pos="1701"/>
              </w:tabs>
              <w:spacing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F17ADF">
              <w:rPr>
                <w:rFonts w:ascii="Calibri" w:hAnsi="Calibri" w:cs="Arial"/>
                <w:szCs w:val="22"/>
              </w:rPr>
              <w:t>ΤΜΗΜΑ  Γ΄</w:t>
            </w:r>
          </w:p>
          <w:p w:rsidR="00B95682" w:rsidRPr="00F17ADF" w:rsidRDefault="00B95682" w:rsidP="00B95682">
            <w:pPr>
              <w:tabs>
                <w:tab w:val="left" w:pos="1843"/>
              </w:tabs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17ADF">
              <w:rPr>
                <w:rFonts w:ascii="Calibri" w:hAnsi="Calibri" w:cs="Arial"/>
                <w:sz w:val="22"/>
                <w:szCs w:val="22"/>
              </w:rPr>
              <w:t>-----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lang w:val="en-US"/>
              </w:rPr>
            </w:pPr>
            <w:r w:rsidRPr="00F17AD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 w:rsidRPr="00F17ADF">
              <w:rPr>
                <w:rFonts w:ascii="Calibri" w:hAnsi="Calibri" w:cs="Arial"/>
                <w:b/>
                <w:sz w:val="22"/>
              </w:rPr>
              <w:t>Βαθμός  Προτερ.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</w:p>
          <w:p w:rsidR="00B95682" w:rsidRPr="00CD26FD" w:rsidRDefault="001C4C1E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Α.Δ.Α.</w:t>
            </w:r>
            <w:r w:rsidRPr="007B6429">
              <w:rPr>
                <w:rFonts w:ascii="Calibri" w:hAnsi="Calibri" w:cs="Arial"/>
                <w:b/>
                <w:sz w:val="22"/>
              </w:rPr>
              <w:t xml:space="preserve">: </w:t>
            </w:r>
            <w:r w:rsidR="00CD26FD">
              <w:rPr>
                <w:rFonts w:ascii="Calibri" w:hAnsi="Calibri" w:cs="Arial"/>
                <w:b/>
                <w:sz w:val="22"/>
              </w:rPr>
              <w:t>ΒΕΖΦ9-ΚΓ5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</w:p>
          <w:p w:rsidR="00992790" w:rsidRPr="0062490A" w:rsidRDefault="00E16E89" w:rsidP="00992790">
            <w:pPr>
              <w:spacing w:line="240" w:lineRule="auto"/>
              <w:rPr>
                <w:rFonts w:ascii="Calibri" w:hAnsi="Calibri" w:cs="Arial"/>
                <w:b/>
                <w:sz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</w:t>
            </w:r>
            <w:r w:rsidR="007914C0">
              <w:rPr>
                <w:rFonts w:ascii="Calibri" w:hAnsi="Calibri" w:cs="Arial"/>
                <w:b/>
                <w:sz w:val="22"/>
              </w:rPr>
              <w:t xml:space="preserve"> 12</w:t>
            </w:r>
            <w:r w:rsidR="0062490A">
              <w:rPr>
                <w:rFonts w:ascii="Calibri" w:hAnsi="Calibri" w:cs="Arial"/>
                <w:b/>
                <w:sz w:val="22"/>
              </w:rPr>
              <w:t>-0</w:t>
            </w:r>
            <w:r w:rsidR="0062490A">
              <w:rPr>
                <w:rFonts w:ascii="Calibri" w:hAnsi="Calibri" w:cs="Arial"/>
                <w:b/>
                <w:sz w:val="22"/>
                <w:lang w:val="en-US"/>
              </w:rPr>
              <w:t>6</w:t>
            </w:r>
            <w:r w:rsidR="0062490A">
              <w:rPr>
                <w:rFonts w:ascii="Calibri" w:hAnsi="Calibri" w:cs="Arial"/>
                <w:b/>
                <w:sz w:val="22"/>
              </w:rPr>
              <w:t>-201</w:t>
            </w:r>
            <w:r w:rsidR="0062490A">
              <w:rPr>
                <w:rFonts w:ascii="Calibri" w:hAnsi="Calibri" w:cs="Arial"/>
                <w:b/>
                <w:sz w:val="22"/>
                <w:lang w:val="en-US"/>
              </w:rPr>
              <w:t>3</w:t>
            </w:r>
          </w:p>
          <w:p w:rsidR="00B95682" w:rsidRPr="00F17ADF" w:rsidRDefault="00E16E89" w:rsidP="007914C0">
            <w:pPr>
              <w:spacing w:line="240" w:lineRule="auto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Αρ. Πρωτ.: </w:t>
            </w:r>
            <w:r w:rsidR="00D80942">
              <w:rPr>
                <w:rFonts w:ascii="Calibri" w:hAnsi="Calibri" w:cs="Arial"/>
                <w:b/>
                <w:sz w:val="22"/>
                <w:szCs w:val="22"/>
              </w:rPr>
              <w:t>80571</w:t>
            </w:r>
            <w:r w:rsidR="001C4C1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7B6429">
              <w:rPr>
                <w:rFonts w:ascii="Calibri" w:hAnsi="Calibri" w:cs="Arial"/>
                <w:b/>
                <w:sz w:val="22"/>
                <w:szCs w:val="22"/>
              </w:rPr>
              <w:t>Δ1</w:t>
            </w:r>
          </w:p>
        </w:tc>
      </w:tr>
      <w:tr w:rsidR="00B95682" w:rsidRPr="00F17ADF" w:rsidTr="00A35516">
        <w:trPr>
          <w:trHeight w:val="1757"/>
        </w:trPr>
        <w:tc>
          <w:tcPr>
            <w:tcW w:w="4253" w:type="dxa"/>
            <w:shd w:val="clear" w:color="auto" w:fill="auto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Cs/>
              </w:rPr>
            </w:pPr>
            <w:r w:rsidRPr="00F17ADF">
              <w:rPr>
                <w:rFonts w:ascii="Calibri" w:hAnsi="Calibri" w:cs="Arial"/>
              </w:rPr>
              <w:t xml:space="preserve">Ταχ. Δ/νση: </w:t>
            </w:r>
            <w:r w:rsidRPr="00F17ADF">
              <w:rPr>
                <w:rFonts w:ascii="Calibri" w:hAnsi="Calibri" w:cs="Arial"/>
              </w:rPr>
              <w:tab/>
              <w:t>Α. Παπανδρέου 37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Cs/>
              </w:rPr>
            </w:pPr>
            <w:r w:rsidRPr="00F17ADF">
              <w:rPr>
                <w:rFonts w:ascii="Calibri" w:hAnsi="Calibri" w:cs="Arial"/>
              </w:rPr>
              <w:t xml:space="preserve">Τ.Κ. – Πόλη: </w:t>
            </w:r>
            <w:r w:rsidRPr="00F17ADF">
              <w:rPr>
                <w:rFonts w:ascii="Calibri" w:hAnsi="Calibri" w:cs="Arial"/>
              </w:rPr>
              <w:tab/>
              <w:t>151 80   ΜΑΡΟΥΣΙ</w:t>
            </w:r>
          </w:p>
          <w:p w:rsidR="00B95682" w:rsidRPr="007914C0" w:rsidRDefault="00B95682" w:rsidP="00B95682">
            <w:pPr>
              <w:spacing w:line="240" w:lineRule="auto"/>
              <w:rPr>
                <w:rFonts w:ascii="Calibri" w:hAnsi="Calibri" w:cs="Arial"/>
                <w:bCs/>
                <w:lang w:val="en-US"/>
              </w:rPr>
            </w:pPr>
            <w:r w:rsidRPr="00F17ADF">
              <w:rPr>
                <w:rFonts w:ascii="Calibri" w:hAnsi="Calibri" w:cs="Arial"/>
              </w:rPr>
              <w:t>Ιστοσελίδα</w:t>
            </w:r>
            <w:r w:rsidRPr="007914C0">
              <w:rPr>
                <w:rFonts w:ascii="Calibri" w:hAnsi="Calibri" w:cs="Arial"/>
                <w:lang w:val="en-US"/>
              </w:rPr>
              <w:t>:</w:t>
            </w:r>
            <w:r w:rsidRPr="007914C0">
              <w:rPr>
                <w:rFonts w:ascii="Calibri" w:hAnsi="Calibri" w:cs="Arial"/>
                <w:lang w:val="en-US"/>
              </w:rPr>
              <w:tab/>
            </w:r>
            <w:hyperlink r:id="rId9" w:history="1">
              <w:r w:rsidR="00992790" w:rsidRPr="00EA0797">
                <w:rPr>
                  <w:rStyle w:val="Hyperlink"/>
                  <w:rFonts w:ascii="Calibri" w:hAnsi="Calibri" w:cs="Arial"/>
                  <w:lang w:val="en-US"/>
                </w:rPr>
                <w:t>www</w:t>
              </w:r>
              <w:r w:rsidR="00992790" w:rsidRPr="007914C0">
                <w:rPr>
                  <w:rStyle w:val="Hyperlink"/>
                  <w:rFonts w:ascii="Calibri" w:hAnsi="Calibri" w:cs="Arial"/>
                  <w:lang w:val="en-US"/>
                </w:rPr>
                <w:t>.</w:t>
              </w:r>
              <w:r w:rsidR="00992790" w:rsidRPr="00EA0797">
                <w:rPr>
                  <w:rStyle w:val="Hyperlink"/>
                  <w:rFonts w:ascii="Calibri" w:hAnsi="Calibri" w:cs="Arial"/>
                  <w:lang w:val="en-US"/>
                </w:rPr>
                <w:t>minedu</w:t>
              </w:r>
              <w:r w:rsidR="00992790" w:rsidRPr="007914C0">
                <w:rPr>
                  <w:rStyle w:val="Hyperlink"/>
                  <w:rFonts w:ascii="Calibri" w:hAnsi="Calibri" w:cs="Arial"/>
                  <w:lang w:val="en-US"/>
                </w:rPr>
                <w:t>.</w:t>
              </w:r>
              <w:r w:rsidR="00992790" w:rsidRPr="00EA0797">
                <w:rPr>
                  <w:rStyle w:val="Hyperlink"/>
                  <w:rFonts w:ascii="Calibri" w:hAnsi="Calibri" w:cs="Arial"/>
                  <w:lang w:val="en-US"/>
                </w:rPr>
                <w:t>gov</w:t>
              </w:r>
              <w:r w:rsidR="00992790" w:rsidRPr="007914C0">
                <w:rPr>
                  <w:rStyle w:val="Hyperlink"/>
                  <w:rFonts w:ascii="Calibri" w:hAnsi="Calibri" w:cs="Arial"/>
                  <w:lang w:val="en-US"/>
                </w:rPr>
                <w:t>.</w:t>
              </w:r>
              <w:r w:rsidR="00992790" w:rsidRPr="00EA0797">
                <w:rPr>
                  <w:rStyle w:val="Hyperlink"/>
                  <w:rFonts w:ascii="Calibri" w:hAnsi="Calibri" w:cs="Arial"/>
                  <w:lang w:val="en-US"/>
                </w:rPr>
                <w:t>gr</w:t>
              </w:r>
            </w:hyperlink>
            <w:r w:rsidRPr="007914C0">
              <w:rPr>
                <w:rFonts w:ascii="Calibri" w:hAnsi="Calibri" w:cs="Arial"/>
                <w:lang w:val="en-US"/>
              </w:rPr>
              <w:t xml:space="preserve"> 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lang w:val="en-US"/>
              </w:rPr>
            </w:pPr>
            <w:r w:rsidRPr="00F17ADF">
              <w:rPr>
                <w:rFonts w:ascii="Calibri" w:hAnsi="Calibri" w:cs="Arial"/>
                <w:lang w:val="en-US"/>
              </w:rPr>
              <w:t xml:space="preserve">e-mail  : </w:t>
            </w:r>
            <w:r w:rsidRPr="00F17ADF">
              <w:rPr>
                <w:rFonts w:ascii="Calibri" w:hAnsi="Calibri" w:cs="Arial"/>
                <w:lang w:val="en-US"/>
              </w:rPr>
              <w:tab/>
            </w:r>
            <w:r w:rsidRPr="00F17ADF">
              <w:rPr>
                <w:rFonts w:ascii="Calibri" w:hAnsi="Calibri" w:cs="Arial"/>
                <w:lang w:val="en-US"/>
              </w:rPr>
              <w:tab/>
            </w:r>
            <w:hyperlink r:id="rId10" w:history="1">
              <w:r w:rsidR="00992790" w:rsidRPr="00EA0797">
                <w:rPr>
                  <w:rStyle w:val="Hyperlink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/>
                <w:bCs/>
                <w:lang w:val="en-US"/>
              </w:rPr>
            </w:pPr>
            <w:r w:rsidRPr="00F17ADF">
              <w:rPr>
                <w:rFonts w:ascii="Calibri" w:hAnsi="Calibri" w:cs="Arial"/>
              </w:rPr>
              <w:t>Πληροφορίες</w:t>
            </w:r>
            <w:r w:rsidRPr="00F17ADF">
              <w:rPr>
                <w:rFonts w:ascii="Calibri" w:hAnsi="Calibri" w:cs="Arial"/>
                <w:lang w:val="en-US"/>
              </w:rPr>
              <w:t xml:space="preserve">: </w:t>
            </w:r>
            <w:r w:rsidRPr="00F17ADF">
              <w:rPr>
                <w:rFonts w:ascii="Calibri" w:hAnsi="Calibri" w:cs="Arial"/>
                <w:lang w:val="en-US"/>
              </w:rPr>
              <w:tab/>
            </w:r>
            <w:r w:rsidRPr="00F17ADF">
              <w:rPr>
                <w:rFonts w:ascii="Calibri" w:hAnsi="Calibri" w:cs="Arial"/>
                <w:bCs/>
              </w:rPr>
              <w:t>Π</w:t>
            </w:r>
            <w:r w:rsidRPr="00F17ADF">
              <w:rPr>
                <w:rFonts w:ascii="Calibri" w:hAnsi="Calibri" w:cs="Arial"/>
                <w:bCs/>
                <w:lang w:val="en-US"/>
              </w:rPr>
              <w:t xml:space="preserve">. </w:t>
            </w:r>
            <w:r w:rsidRPr="00F17ADF">
              <w:rPr>
                <w:rFonts w:ascii="Calibri" w:hAnsi="Calibri" w:cs="Arial"/>
                <w:bCs/>
              </w:rPr>
              <w:t>Νίκος</w:t>
            </w:r>
            <w:r w:rsidRPr="00F17ADF">
              <w:rPr>
                <w:rFonts w:ascii="Calibri" w:hAnsi="Calibri"/>
                <w:bCs/>
                <w:lang w:val="en-US"/>
              </w:rPr>
              <w:t xml:space="preserve"> 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</w:rPr>
            </w:pPr>
            <w:r w:rsidRPr="00F17ADF">
              <w:rPr>
                <w:rFonts w:ascii="Calibri" w:hAnsi="Calibri" w:cs="Arial"/>
                <w:bCs/>
              </w:rPr>
              <w:t xml:space="preserve">Τηλέφωνο: </w:t>
            </w:r>
            <w:r w:rsidRPr="00F17ADF">
              <w:rPr>
                <w:rFonts w:ascii="Calibri" w:hAnsi="Calibri" w:cs="Arial"/>
                <w:bCs/>
              </w:rPr>
              <w:tab/>
              <w:t xml:space="preserve">210 </w:t>
            </w:r>
            <w:r w:rsidRPr="00F17ADF">
              <w:rPr>
                <w:rFonts w:ascii="Calibri" w:hAnsi="Calibri" w:cs="Arial"/>
              </w:rPr>
              <w:t>3442273</w:t>
            </w:r>
          </w:p>
          <w:p w:rsidR="00B95682" w:rsidRPr="00F17ADF" w:rsidRDefault="00B95682" w:rsidP="00B95682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B95682" w:rsidRPr="00F17ADF" w:rsidRDefault="00B95682" w:rsidP="00B95682">
            <w:pPr>
              <w:overflowPunct/>
              <w:autoSpaceDE/>
              <w:adjustRightInd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5682" w:rsidRPr="00F17ADF" w:rsidRDefault="00B95682" w:rsidP="00B95682">
            <w:pPr>
              <w:overflowPunct/>
              <w:autoSpaceDE/>
              <w:adjustRightInd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5682" w:rsidRPr="00F17ADF" w:rsidRDefault="00B95682" w:rsidP="00B95682">
            <w:pPr>
              <w:overflowPunct/>
              <w:autoSpaceDE/>
              <w:adjustRightInd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5682" w:rsidRPr="00F17ADF" w:rsidRDefault="00B95682" w:rsidP="00B95682">
            <w:pPr>
              <w:tabs>
                <w:tab w:val="left" w:pos="4962"/>
              </w:tabs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B95682" w:rsidRPr="00F17ADF" w:rsidRDefault="00B95682" w:rsidP="00B95682">
            <w:pPr>
              <w:overflowPunct/>
              <w:autoSpaceDE/>
              <w:adjustRightInd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5682" w:rsidRPr="00F17ADF" w:rsidRDefault="00B95682" w:rsidP="00B95682">
            <w:pPr>
              <w:tabs>
                <w:tab w:val="left" w:pos="6521"/>
                <w:tab w:val="left" w:pos="6804"/>
              </w:tabs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  <w:vAlign w:val="center"/>
          </w:tcPr>
          <w:p w:rsidR="00B95682" w:rsidRPr="00F17ADF" w:rsidRDefault="00B95682" w:rsidP="00B95682">
            <w:pPr>
              <w:spacing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F17ADF">
              <w:rPr>
                <w:rFonts w:ascii="Calibri" w:hAnsi="Calibri" w:cs="Arial"/>
                <w:b/>
                <w:sz w:val="24"/>
                <w:szCs w:val="24"/>
                <w:u w:val="single"/>
              </w:rPr>
              <w:t>ΑΠΟΦΑΣΗ</w:t>
            </w:r>
          </w:p>
        </w:tc>
      </w:tr>
    </w:tbl>
    <w:p w:rsidR="00402C4D" w:rsidRPr="00F17ADF" w:rsidRDefault="00402C4D" w:rsidP="00570D03">
      <w:pPr>
        <w:tabs>
          <w:tab w:val="center" w:pos="4536"/>
        </w:tabs>
        <w:spacing w:line="300" w:lineRule="atLeast"/>
        <w:rPr>
          <w:rFonts w:ascii="Calibri" w:hAnsi="Calibri"/>
          <w:sz w:val="24"/>
          <w:szCs w:val="24"/>
        </w:rPr>
      </w:pPr>
    </w:p>
    <w:p w:rsidR="007F5BA8" w:rsidRPr="00A367CA" w:rsidRDefault="00402C4D" w:rsidP="00A93E9C">
      <w:pPr>
        <w:spacing w:line="300" w:lineRule="atLeast"/>
        <w:ind w:left="851" w:right="-1" w:hanging="851"/>
        <w:rPr>
          <w:rFonts w:ascii="Calibri" w:hAnsi="Calibri"/>
          <w:sz w:val="24"/>
          <w:szCs w:val="24"/>
        </w:rPr>
      </w:pPr>
      <w:r w:rsidRPr="00A367CA">
        <w:rPr>
          <w:rFonts w:ascii="Calibri" w:hAnsi="Calibri"/>
          <w:b/>
          <w:sz w:val="24"/>
          <w:szCs w:val="24"/>
        </w:rPr>
        <w:t>ΘΕΜΑ</w:t>
      </w:r>
      <w:r w:rsidRPr="00A367CA">
        <w:rPr>
          <w:rFonts w:ascii="Calibri" w:hAnsi="Calibri"/>
          <w:sz w:val="24"/>
          <w:szCs w:val="24"/>
        </w:rPr>
        <w:t>: «Μεταθέσεις εκπαιδευτικών</w:t>
      </w:r>
      <w:r w:rsidR="003C49C5" w:rsidRPr="00A367CA">
        <w:rPr>
          <w:rFonts w:ascii="Calibri" w:hAnsi="Calibri"/>
          <w:sz w:val="24"/>
          <w:szCs w:val="24"/>
        </w:rPr>
        <w:t xml:space="preserve"> λειτουργών Α/θμιας Εκπ/σης από </w:t>
      </w:r>
      <w:r w:rsidRPr="00A367CA">
        <w:rPr>
          <w:rFonts w:ascii="Calibri" w:hAnsi="Calibri"/>
          <w:sz w:val="24"/>
          <w:szCs w:val="24"/>
        </w:rPr>
        <w:t>περιοχή σε περιοχή μετάθεσης»</w:t>
      </w:r>
      <w:r w:rsidR="00843500" w:rsidRPr="00A367CA">
        <w:rPr>
          <w:rFonts w:ascii="Calibri" w:hAnsi="Calibri"/>
          <w:sz w:val="24"/>
          <w:szCs w:val="24"/>
        </w:rPr>
        <w:t>.</w:t>
      </w:r>
    </w:p>
    <w:p w:rsidR="00570D03" w:rsidRPr="00A367CA" w:rsidRDefault="00570D03" w:rsidP="00570D03">
      <w:pPr>
        <w:spacing w:line="300" w:lineRule="atLeast"/>
        <w:rPr>
          <w:rFonts w:ascii="Calibri" w:hAnsi="Calibri"/>
          <w:b/>
          <w:sz w:val="24"/>
          <w:szCs w:val="24"/>
        </w:rPr>
      </w:pPr>
    </w:p>
    <w:p w:rsidR="00402C4D" w:rsidRPr="00A367CA" w:rsidRDefault="00402C4D" w:rsidP="00A54F25">
      <w:pPr>
        <w:spacing w:after="60" w:line="340" w:lineRule="atLeast"/>
        <w:ind w:firstLine="284"/>
        <w:rPr>
          <w:rFonts w:ascii="Calibri" w:hAnsi="Calibri"/>
          <w:b/>
          <w:sz w:val="24"/>
          <w:szCs w:val="24"/>
        </w:rPr>
      </w:pPr>
      <w:bookmarkStart w:id="0" w:name="_GoBack"/>
      <w:r w:rsidRPr="00A367CA">
        <w:rPr>
          <w:rFonts w:ascii="Calibri" w:hAnsi="Calibri"/>
          <w:b/>
          <w:sz w:val="24"/>
          <w:szCs w:val="24"/>
        </w:rPr>
        <w:t>Έχοντας υπόψη:</w:t>
      </w:r>
    </w:p>
    <w:p w:rsidR="00E85098" w:rsidRPr="00A367CA" w:rsidRDefault="00402C4D" w:rsidP="00A54F25">
      <w:pPr>
        <w:numPr>
          <w:ilvl w:val="0"/>
          <w:numId w:val="1"/>
        </w:numPr>
        <w:spacing w:line="340" w:lineRule="atLeast"/>
        <w:rPr>
          <w:rFonts w:ascii="Calibri" w:hAnsi="Calibri"/>
          <w:sz w:val="24"/>
          <w:szCs w:val="24"/>
        </w:rPr>
      </w:pPr>
      <w:r w:rsidRPr="00A367CA">
        <w:rPr>
          <w:rFonts w:ascii="Calibri" w:hAnsi="Calibri"/>
          <w:sz w:val="24"/>
          <w:szCs w:val="24"/>
        </w:rPr>
        <w:t>Τις διατάξεις</w:t>
      </w:r>
      <w:r w:rsidR="007C75BB" w:rsidRPr="00A367CA">
        <w:rPr>
          <w:rFonts w:ascii="Calibri" w:hAnsi="Calibri"/>
          <w:sz w:val="24"/>
          <w:szCs w:val="24"/>
          <w:lang w:val="en-US"/>
        </w:rPr>
        <w:t>:</w:t>
      </w:r>
      <w:r w:rsidRPr="00A367CA">
        <w:rPr>
          <w:rFonts w:ascii="Calibri" w:hAnsi="Calibri"/>
          <w:sz w:val="24"/>
          <w:szCs w:val="24"/>
        </w:rPr>
        <w:t xml:space="preserve"> </w:t>
      </w:r>
    </w:p>
    <w:p w:rsidR="0062490A" w:rsidRDefault="0062490A" w:rsidP="0062490A">
      <w:pPr>
        <w:tabs>
          <w:tab w:val="left" w:pos="709"/>
        </w:tabs>
        <w:spacing w:line="340" w:lineRule="atLeast"/>
        <w:ind w:left="283"/>
        <w:rPr>
          <w:rFonts w:ascii="Calibri" w:hAnsi="Calibri"/>
          <w:sz w:val="24"/>
          <w:szCs w:val="24"/>
          <w:lang w:val="en-US"/>
        </w:rPr>
      </w:pPr>
      <w:r w:rsidRPr="0062490A">
        <w:rPr>
          <w:rFonts w:ascii="Calibri" w:hAnsi="Calibri"/>
          <w:b/>
          <w:sz w:val="24"/>
          <w:szCs w:val="24"/>
        </w:rPr>
        <w:t>α)</w:t>
      </w:r>
      <w:r w:rsidRPr="00C1762C">
        <w:rPr>
          <w:rFonts w:ascii="Calibri" w:hAnsi="Calibri"/>
          <w:sz w:val="24"/>
          <w:szCs w:val="24"/>
        </w:rPr>
        <w:t xml:space="preserve"> τ</w:t>
      </w:r>
      <w:r>
        <w:rPr>
          <w:rFonts w:ascii="Calibri" w:hAnsi="Calibri"/>
          <w:sz w:val="24"/>
          <w:szCs w:val="24"/>
        </w:rPr>
        <w:t>ου άρθρου 39 παρ. 2 και παρ. 5γ (εδάφιο δεύτερο) καθώς και του άρθρου 46 παρ. 1στ΄ του Ν. 4115/2013 (ΦΕΚ 24/30-1-2013/ τ. Α΄).</w:t>
      </w:r>
      <w:r w:rsidRPr="00C1762C">
        <w:rPr>
          <w:rFonts w:ascii="Calibri" w:hAnsi="Calibri"/>
          <w:sz w:val="24"/>
          <w:szCs w:val="24"/>
        </w:rPr>
        <w:t xml:space="preserve"> </w:t>
      </w:r>
    </w:p>
    <w:p w:rsidR="004063C0" w:rsidRDefault="004063C0" w:rsidP="004063C0">
      <w:pPr>
        <w:tabs>
          <w:tab w:val="left" w:pos="709"/>
        </w:tabs>
        <w:spacing w:line="340" w:lineRule="atLeast"/>
        <w:ind w:left="28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β) </w:t>
      </w:r>
      <w:r>
        <w:rPr>
          <w:rFonts w:ascii="Calibri" w:hAnsi="Calibri"/>
          <w:sz w:val="24"/>
          <w:szCs w:val="24"/>
        </w:rPr>
        <w:t xml:space="preserve">των παρ. 3 έως 6 του άρθρου 30 και του άρθρου 31 του Ν. 3848/2010 (ΦΕΚ 71/19-5-2010 τ.Α΄) </w:t>
      </w:r>
    </w:p>
    <w:p w:rsidR="003A1E07" w:rsidRPr="00A367CA" w:rsidRDefault="004063C0" w:rsidP="004063C0">
      <w:pPr>
        <w:tabs>
          <w:tab w:val="left" w:pos="709"/>
        </w:tabs>
        <w:spacing w:line="340" w:lineRule="atLeast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γ</w:t>
      </w:r>
      <w:r w:rsidR="00A93E9C" w:rsidRPr="00A367CA">
        <w:rPr>
          <w:rFonts w:ascii="Calibri" w:hAnsi="Calibri"/>
          <w:b/>
          <w:sz w:val="24"/>
          <w:szCs w:val="24"/>
        </w:rPr>
        <w:t>)</w:t>
      </w:r>
      <w:r w:rsidR="00A93E9C" w:rsidRPr="00A367CA">
        <w:rPr>
          <w:rFonts w:ascii="Calibri" w:hAnsi="Calibri"/>
          <w:sz w:val="24"/>
          <w:szCs w:val="24"/>
        </w:rPr>
        <w:t xml:space="preserve"> </w:t>
      </w:r>
      <w:r w:rsidR="003A1E07" w:rsidRPr="00A367CA">
        <w:rPr>
          <w:rFonts w:ascii="Calibri" w:hAnsi="Calibri"/>
          <w:sz w:val="24"/>
          <w:szCs w:val="24"/>
        </w:rPr>
        <w:t>Τ</w:t>
      </w:r>
      <w:r w:rsidR="00402C4D" w:rsidRPr="00A367CA">
        <w:rPr>
          <w:rFonts w:ascii="Calibri" w:hAnsi="Calibri"/>
          <w:sz w:val="24"/>
          <w:szCs w:val="24"/>
        </w:rPr>
        <w:t xml:space="preserve">ου άρθρου 16 κεφ. Β΄ του Ν. 1566/85 «Δομή και λειτουργία της Πρωτοβάθμιας και Δευτεροβάθμιας Εκπαίδευσης και άλλες διατάξεις», του άρθρου 5 του Ν. 1824/88 «Ρύθμιση θεμάτων εκπαιδευτικών και άλλες διατάξεις» και των άρθρων 14 και 15 του Ν. 2685/99 </w:t>
      </w:r>
      <w:r w:rsidR="003A1E07" w:rsidRPr="00A367CA">
        <w:rPr>
          <w:rFonts w:ascii="Calibri" w:hAnsi="Calibri"/>
          <w:sz w:val="24"/>
          <w:szCs w:val="24"/>
        </w:rPr>
        <w:t xml:space="preserve">«Κάλυψη δαπανών μετακινουμένων υπαλλήλων εντός </w:t>
      </w:r>
      <w:r w:rsidR="00402C4D" w:rsidRPr="00A367CA">
        <w:rPr>
          <w:rFonts w:ascii="Calibri" w:hAnsi="Calibri"/>
          <w:sz w:val="24"/>
          <w:szCs w:val="24"/>
        </w:rPr>
        <w:t>και εκτός Επικράτειας και άλλες διατάξεις».</w:t>
      </w:r>
    </w:p>
    <w:p w:rsidR="00B95682" w:rsidRPr="00A367CA" w:rsidRDefault="004063C0" w:rsidP="00A54F25">
      <w:pPr>
        <w:spacing w:line="340" w:lineRule="atLeast"/>
        <w:ind w:left="28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δ</w:t>
      </w:r>
      <w:r w:rsidR="003A1E07" w:rsidRPr="00A367CA">
        <w:rPr>
          <w:rFonts w:ascii="Calibri" w:hAnsi="Calibri"/>
          <w:b/>
          <w:sz w:val="24"/>
          <w:szCs w:val="24"/>
        </w:rPr>
        <w:t>)</w:t>
      </w:r>
      <w:r w:rsidR="003A1E07" w:rsidRPr="00A367CA">
        <w:rPr>
          <w:rFonts w:ascii="Calibri" w:hAnsi="Calibri"/>
          <w:sz w:val="24"/>
          <w:szCs w:val="24"/>
        </w:rPr>
        <w:t xml:space="preserve"> </w:t>
      </w:r>
      <w:r w:rsidR="005828A6" w:rsidRPr="00A367CA">
        <w:rPr>
          <w:rFonts w:ascii="Calibri" w:hAnsi="Calibri"/>
          <w:sz w:val="24"/>
          <w:szCs w:val="24"/>
        </w:rPr>
        <w:t>Τ</w:t>
      </w:r>
      <w:r w:rsidR="006D18D2" w:rsidRPr="00A367CA">
        <w:rPr>
          <w:rFonts w:ascii="Calibri" w:hAnsi="Calibri"/>
          <w:sz w:val="24"/>
          <w:szCs w:val="24"/>
        </w:rPr>
        <w:t xml:space="preserve">ου </w:t>
      </w:r>
      <w:r w:rsidR="00B95682" w:rsidRPr="00A367CA">
        <w:rPr>
          <w:rFonts w:ascii="Calibri" w:hAnsi="Calibri"/>
          <w:sz w:val="24"/>
          <w:szCs w:val="24"/>
        </w:rPr>
        <w:t xml:space="preserve">50/1996 (ΦΕΚ 45/8-3-1996 τ. Α'), </w:t>
      </w:r>
      <w:r w:rsidR="006D18D2" w:rsidRPr="00A367CA">
        <w:rPr>
          <w:rFonts w:ascii="Calibri" w:hAnsi="Calibri"/>
          <w:sz w:val="24"/>
          <w:szCs w:val="24"/>
        </w:rPr>
        <w:t>«Μεταθέσεις και τοποθετήσεις των εκ</w:t>
      </w:r>
      <w:r w:rsidR="003A1E07" w:rsidRPr="00A367CA">
        <w:rPr>
          <w:rFonts w:ascii="Calibri" w:hAnsi="Calibri"/>
          <w:sz w:val="24"/>
          <w:szCs w:val="24"/>
        </w:rPr>
        <w:t xml:space="preserve">π/κών της Δημόσιας Πρωτοβάθμιας </w:t>
      </w:r>
      <w:r w:rsidR="006D18D2" w:rsidRPr="00A367CA">
        <w:rPr>
          <w:rFonts w:ascii="Calibri" w:hAnsi="Calibri"/>
          <w:sz w:val="24"/>
          <w:szCs w:val="24"/>
        </w:rPr>
        <w:t>και Δευτεροβάθμιας Εκπ/σης»</w:t>
      </w:r>
      <w:r w:rsidR="007C75BB" w:rsidRPr="00A367CA">
        <w:rPr>
          <w:rFonts w:ascii="Calibri" w:hAnsi="Calibri"/>
          <w:sz w:val="24"/>
          <w:szCs w:val="24"/>
        </w:rPr>
        <w:t>,</w:t>
      </w:r>
      <w:r w:rsidR="006D18D2" w:rsidRPr="00A367CA">
        <w:rPr>
          <w:rFonts w:ascii="Calibri" w:hAnsi="Calibri"/>
          <w:sz w:val="24"/>
          <w:szCs w:val="24"/>
        </w:rPr>
        <w:t xml:space="preserve"> όπως τροποποιήθηκε με το Π.Δ. 100/97 </w:t>
      </w:r>
      <w:r w:rsidR="00B95682" w:rsidRPr="00A367CA">
        <w:rPr>
          <w:rFonts w:ascii="Calibri" w:hAnsi="Calibri"/>
          <w:sz w:val="24"/>
          <w:szCs w:val="24"/>
        </w:rPr>
        <w:t>(ΦΕΚ 94/22-5-1997 τ. Α') και το Π.Δ. 39/98 (ΦΕΚ 43Α΄/9-3-1998 και ΦΕΚ 262/27-11-1998 τ. Α' διόρθωση).</w:t>
      </w:r>
    </w:p>
    <w:p w:rsidR="00992790" w:rsidRPr="00A367CA" w:rsidRDefault="0062490A" w:rsidP="00992790">
      <w:pPr>
        <w:numPr>
          <w:ilvl w:val="0"/>
          <w:numId w:val="1"/>
        </w:numPr>
        <w:spacing w:line="3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Τις αιτήσεις των ενδιαφερόμε</w:t>
      </w:r>
      <w:r w:rsidR="00992790" w:rsidRPr="00A367CA">
        <w:rPr>
          <w:rFonts w:ascii="Calibri" w:hAnsi="Calibri"/>
          <w:sz w:val="24"/>
          <w:szCs w:val="24"/>
        </w:rPr>
        <w:t>νων εκπαιδευτικών.</w:t>
      </w:r>
    </w:p>
    <w:p w:rsidR="00A46E64" w:rsidRPr="00A46E64" w:rsidRDefault="00A367CA" w:rsidP="00A46E64">
      <w:pPr>
        <w:numPr>
          <w:ilvl w:val="0"/>
          <w:numId w:val="1"/>
        </w:numPr>
        <w:spacing w:line="340" w:lineRule="atLeast"/>
        <w:rPr>
          <w:rFonts w:ascii="Calibri" w:hAnsi="Calibri"/>
          <w:sz w:val="24"/>
          <w:szCs w:val="24"/>
        </w:rPr>
      </w:pPr>
      <w:r w:rsidRPr="00A367CA">
        <w:rPr>
          <w:rFonts w:ascii="Calibri" w:hAnsi="Calibri"/>
          <w:sz w:val="24"/>
          <w:szCs w:val="24"/>
        </w:rPr>
        <w:t xml:space="preserve">Την αριθμ. </w:t>
      </w:r>
      <w:r w:rsidR="00A46E64">
        <w:rPr>
          <w:rFonts w:ascii="Calibri" w:hAnsi="Calibri"/>
          <w:sz w:val="24"/>
          <w:szCs w:val="24"/>
        </w:rPr>
        <w:t xml:space="preserve">5/18 &amp;19-4-2013, </w:t>
      </w:r>
      <w:r w:rsidR="00A46E64" w:rsidRPr="00A46E64">
        <w:rPr>
          <w:rFonts w:ascii="Calibri" w:hAnsi="Calibri" w:cs="Arial"/>
          <w:sz w:val="24"/>
          <w:szCs w:val="24"/>
        </w:rPr>
        <w:t xml:space="preserve">6/23-5-2013 και </w:t>
      </w:r>
      <w:r w:rsidR="00A46E64">
        <w:rPr>
          <w:rFonts w:ascii="Calibri" w:hAnsi="Calibri" w:cs="Arial"/>
          <w:sz w:val="24"/>
          <w:szCs w:val="24"/>
        </w:rPr>
        <w:t>7</w:t>
      </w:r>
      <w:r w:rsidR="00A46E64" w:rsidRPr="00A46E64">
        <w:rPr>
          <w:rFonts w:ascii="Calibri" w:hAnsi="Calibri" w:cs="Arial"/>
          <w:sz w:val="24"/>
          <w:szCs w:val="24"/>
        </w:rPr>
        <w:t>/12-6-2013</w:t>
      </w:r>
      <w:r w:rsidR="00A46E64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46E64" w:rsidRPr="00A46E64">
        <w:rPr>
          <w:rFonts w:ascii="Calibri" w:hAnsi="Calibri" w:cs="Arial"/>
          <w:sz w:val="24"/>
          <w:szCs w:val="24"/>
        </w:rPr>
        <w:t>Πράξεις του ΚΥΣΠΕ</w:t>
      </w:r>
      <w:r w:rsidR="001D55FC">
        <w:rPr>
          <w:rFonts w:ascii="Calibri" w:hAnsi="Calibri" w:cs="Arial"/>
          <w:sz w:val="24"/>
          <w:szCs w:val="24"/>
          <w:lang w:val="en-US"/>
        </w:rPr>
        <w:t>.</w:t>
      </w:r>
    </w:p>
    <w:p w:rsidR="0062490A" w:rsidRPr="007E1061" w:rsidRDefault="0062490A" w:rsidP="0062490A">
      <w:pPr>
        <w:numPr>
          <w:ilvl w:val="0"/>
          <w:numId w:val="1"/>
        </w:numPr>
        <w:spacing w:line="320" w:lineRule="atLeast"/>
        <w:rPr>
          <w:rFonts w:ascii="Calibri" w:hAnsi="Calibri" w:cs="Arial"/>
          <w:sz w:val="24"/>
          <w:szCs w:val="24"/>
        </w:rPr>
      </w:pPr>
      <w:r w:rsidRPr="007E1061">
        <w:rPr>
          <w:rFonts w:ascii="Calibri" w:hAnsi="Calibri" w:cs="Arial"/>
          <w:sz w:val="24"/>
          <w:szCs w:val="24"/>
        </w:rPr>
        <w:t>Την αριθμ. 76051/Η/04-07-2012 (ΦΕΚ 2091 τ. Β/05-07-2012) κοινή απόφαση του Πρωθυπουργού και του Υπουργού Παιδείας και Θρησκευμάτων, Πολιτισμού και Αθλητισμού «Ανάθεση αρμοδιοτήτων στον Υφυπουργό Παιδείας, και Θρησκευμάτων, Πολιτισμού και Αθλητισμού, Θεόδωρο Παπαθεοδώρου».</w:t>
      </w:r>
    </w:p>
    <w:p w:rsidR="0062490A" w:rsidRDefault="0062490A" w:rsidP="0062490A">
      <w:pPr>
        <w:pStyle w:val="Heading3"/>
        <w:spacing w:after="120" w:line="340" w:lineRule="atLeast"/>
        <w:jc w:val="both"/>
        <w:rPr>
          <w:rFonts w:ascii="Calibri" w:hAnsi="Calibri"/>
          <w:sz w:val="24"/>
          <w:szCs w:val="24"/>
        </w:rPr>
      </w:pPr>
    </w:p>
    <w:p w:rsidR="00402C4D" w:rsidRPr="00F17ADF" w:rsidRDefault="00402C4D" w:rsidP="00A367CA">
      <w:pPr>
        <w:pStyle w:val="Heading3"/>
        <w:spacing w:after="120" w:line="340" w:lineRule="atLeast"/>
        <w:rPr>
          <w:rFonts w:ascii="Calibri" w:hAnsi="Calibri"/>
          <w:sz w:val="24"/>
          <w:szCs w:val="24"/>
        </w:rPr>
      </w:pPr>
      <w:r w:rsidRPr="00F17ADF">
        <w:rPr>
          <w:rFonts w:ascii="Calibri" w:hAnsi="Calibri"/>
          <w:sz w:val="24"/>
          <w:szCs w:val="24"/>
        </w:rPr>
        <w:t>Αποφασίζουμε</w:t>
      </w:r>
    </w:p>
    <w:p w:rsidR="00570D03" w:rsidRPr="00F17ADF" w:rsidRDefault="00661AA4" w:rsidP="00A54F25">
      <w:pPr>
        <w:spacing w:line="340" w:lineRule="atLeast"/>
        <w:ind w:firstLine="720"/>
        <w:rPr>
          <w:rFonts w:ascii="Calibri" w:hAnsi="Calibri"/>
          <w:sz w:val="24"/>
          <w:szCs w:val="24"/>
        </w:rPr>
      </w:pPr>
      <w:r w:rsidRPr="00F17ADF">
        <w:rPr>
          <w:rFonts w:ascii="Calibri" w:hAnsi="Calibri"/>
          <w:sz w:val="24"/>
          <w:szCs w:val="24"/>
        </w:rPr>
        <w:t xml:space="preserve">1. </w:t>
      </w:r>
      <w:r w:rsidR="00402C4D" w:rsidRPr="00F17ADF">
        <w:rPr>
          <w:rFonts w:ascii="Calibri" w:hAnsi="Calibri"/>
          <w:sz w:val="24"/>
          <w:szCs w:val="24"/>
        </w:rPr>
        <w:t xml:space="preserve">Μεταθέτουμε με αίτησή τους </w:t>
      </w:r>
      <w:r w:rsidR="001F009C" w:rsidRPr="00BC3D2C">
        <w:rPr>
          <w:rFonts w:ascii="Calibri" w:hAnsi="Calibri"/>
          <w:sz w:val="24"/>
          <w:szCs w:val="24"/>
        </w:rPr>
        <w:t>και χωρίς δαπάνη του δημοσίου</w:t>
      </w:r>
      <w:r w:rsidR="00402C4D" w:rsidRPr="00BC3D2C">
        <w:rPr>
          <w:rFonts w:ascii="Calibri" w:hAnsi="Calibri"/>
          <w:sz w:val="24"/>
          <w:szCs w:val="24"/>
        </w:rPr>
        <w:t>, με την επιφύλαξη των διατά</w:t>
      </w:r>
      <w:r w:rsidR="00402C4D" w:rsidRPr="00F17ADF">
        <w:rPr>
          <w:rFonts w:ascii="Calibri" w:hAnsi="Calibri"/>
          <w:sz w:val="24"/>
          <w:szCs w:val="24"/>
        </w:rPr>
        <w:t>ξεων των άρθρων 14 και 15 του Ν. 2685/99</w:t>
      </w:r>
      <w:r w:rsidR="007C75BB" w:rsidRPr="00F17ADF">
        <w:rPr>
          <w:rFonts w:ascii="Calibri" w:hAnsi="Calibri"/>
          <w:sz w:val="24"/>
          <w:szCs w:val="24"/>
        </w:rPr>
        <w:t>,</w:t>
      </w:r>
      <w:r w:rsidR="00402C4D" w:rsidRPr="00F17ADF">
        <w:rPr>
          <w:rFonts w:ascii="Calibri" w:hAnsi="Calibri"/>
          <w:sz w:val="24"/>
          <w:szCs w:val="24"/>
        </w:rPr>
        <w:t xml:space="preserve"> από περιοχή σε περιοχή μετάθε</w:t>
      </w:r>
      <w:r w:rsidR="006430BE" w:rsidRPr="00F17ADF">
        <w:rPr>
          <w:rFonts w:ascii="Calibri" w:hAnsi="Calibri"/>
          <w:sz w:val="24"/>
          <w:szCs w:val="24"/>
        </w:rPr>
        <w:t xml:space="preserve">σης </w:t>
      </w:r>
      <w:r w:rsidR="006430BE" w:rsidRPr="00F17ADF">
        <w:rPr>
          <w:rFonts w:ascii="Calibri" w:hAnsi="Calibri"/>
          <w:sz w:val="24"/>
          <w:szCs w:val="24"/>
        </w:rPr>
        <w:lastRenderedPageBreak/>
        <w:t>τους εκπαιδευτι</w:t>
      </w:r>
      <w:r w:rsidR="00543CC9">
        <w:rPr>
          <w:rFonts w:ascii="Calibri" w:hAnsi="Calibri"/>
          <w:sz w:val="24"/>
          <w:szCs w:val="24"/>
        </w:rPr>
        <w:t>κούς λειτουργούς Α/θμιας Εκπαίδευ</w:t>
      </w:r>
      <w:r w:rsidR="00402C4D" w:rsidRPr="00F17ADF">
        <w:rPr>
          <w:rFonts w:ascii="Calibri" w:hAnsi="Calibri"/>
          <w:sz w:val="24"/>
          <w:szCs w:val="24"/>
        </w:rPr>
        <w:t xml:space="preserve">σης που αναφέρονται στη συνοδευτική κατάσταση που αποτελεί αναπόσπαστο μέρος της απόφασης </w:t>
      </w:r>
      <w:r w:rsidR="00843500" w:rsidRPr="00F17ADF">
        <w:rPr>
          <w:rFonts w:ascii="Calibri" w:hAnsi="Calibri"/>
          <w:sz w:val="24"/>
          <w:szCs w:val="24"/>
        </w:rPr>
        <w:t>αυτής.</w:t>
      </w:r>
    </w:p>
    <w:p w:rsidR="00A54F25" w:rsidRPr="00543CC9" w:rsidRDefault="00A54F25" w:rsidP="00A35516">
      <w:pPr>
        <w:spacing w:line="340" w:lineRule="atLeast"/>
        <w:rPr>
          <w:rFonts w:ascii="Calibri" w:hAnsi="Calibri"/>
          <w:sz w:val="24"/>
          <w:szCs w:val="24"/>
        </w:rPr>
      </w:pPr>
    </w:p>
    <w:p w:rsidR="00543CC9" w:rsidRPr="00543CC9" w:rsidRDefault="00843500" w:rsidP="00543CC9">
      <w:pPr>
        <w:spacing w:after="120"/>
        <w:ind w:firstLine="720"/>
        <w:rPr>
          <w:rFonts w:ascii="Calibri" w:hAnsi="Calibri"/>
          <w:sz w:val="24"/>
        </w:rPr>
      </w:pPr>
      <w:r w:rsidRPr="00543CC9">
        <w:rPr>
          <w:rFonts w:ascii="Calibri" w:hAnsi="Calibri"/>
          <w:sz w:val="24"/>
          <w:szCs w:val="24"/>
        </w:rPr>
        <w:t xml:space="preserve">2. </w:t>
      </w:r>
      <w:r w:rsidR="00543CC9">
        <w:rPr>
          <w:rFonts w:ascii="Calibri" w:hAnsi="Calibri"/>
          <w:sz w:val="24"/>
          <w:szCs w:val="24"/>
        </w:rPr>
        <w:t>Ο</w:t>
      </w:r>
      <w:r w:rsidR="00543CC9" w:rsidRPr="00543CC9">
        <w:rPr>
          <w:rFonts w:ascii="Calibri" w:hAnsi="Calibri"/>
          <w:sz w:val="24"/>
          <w:szCs w:val="24"/>
        </w:rPr>
        <w:t xml:space="preserve">ι </w:t>
      </w:r>
      <w:r w:rsidR="00405A82">
        <w:rPr>
          <w:rFonts w:ascii="Calibri" w:hAnsi="Calibri"/>
          <w:sz w:val="24"/>
          <w:szCs w:val="24"/>
        </w:rPr>
        <w:t>Διευθυντές</w:t>
      </w:r>
      <w:r w:rsidR="00405A82" w:rsidRPr="00543CC9">
        <w:rPr>
          <w:rFonts w:ascii="Calibri" w:hAnsi="Calibri"/>
          <w:sz w:val="24"/>
          <w:szCs w:val="24"/>
        </w:rPr>
        <w:t xml:space="preserve"> </w:t>
      </w:r>
      <w:r w:rsidR="00B1417D">
        <w:rPr>
          <w:rFonts w:ascii="Calibri" w:hAnsi="Calibri"/>
          <w:sz w:val="24"/>
          <w:szCs w:val="24"/>
        </w:rPr>
        <w:t xml:space="preserve">Π.Ε. </w:t>
      </w:r>
      <w:r w:rsidR="00543CC9" w:rsidRPr="00543CC9">
        <w:rPr>
          <w:rFonts w:ascii="Calibri" w:hAnsi="Calibri"/>
          <w:sz w:val="24"/>
        </w:rPr>
        <w:t xml:space="preserve">των περιοχών από τις οποίες μετατίθενται οι εκπαιδευτικοί παρακαλούνται να εκδώσουν τα </w:t>
      </w:r>
      <w:r w:rsidR="00543CC9" w:rsidRPr="00543CC9">
        <w:rPr>
          <w:rFonts w:ascii="Calibri" w:hAnsi="Calibri"/>
          <w:sz w:val="24"/>
          <w:szCs w:val="24"/>
        </w:rPr>
        <w:t xml:space="preserve">κοινοποιητήρια </w:t>
      </w:r>
      <w:r w:rsidR="00543CC9" w:rsidRPr="00543CC9">
        <w:rPr>
          <w:rFonts w:ascii="Calibri" w:hAnsi="Calibri"/>
          <w:sz w:val="24"/>
        </w:rPr>
        <w:t>των μεταθέσεων τα οποία μαζί με τα δικαιολογητικά εντοπιότητας</w:t>
      </w:r>
      <w:r w:rsidR="002335B1">
        <w:rPr>
          <w:rFonts w:ascii="Calibri" w:hAnsi="Calibri"/>
          <w:sz w:val="24"/>
        </w:rPr>
        <w:t xml:space="preserve"> και συνυπηρέτησης θα πρέπει να αποσταλούν στις Δ/σεις </w:t>
      </w:r>
      <w:r w:rsidR="00543CC9" w:rsidRPr="00543CC9">
        <w:rPr>
          <w:rFonts w:ascii="Calibri" w:hAnsi="Calibri"/>
          <w:sz w:val="24"/>
        </w:rPr>
        <w:t>που μετατίθενται οι εκπαιδευτικοί, προκειμένου να ληφθούν υπόψη από τα οικεία ΠΥΣΠΕ για την τοποθέτη</w:t>
      </w:r>
      <w:r w:rsidR="002335B1">
        <w:rPr>
          <w:rFonts w:ascii="Calibri" w:hAnsi="Calibri"/>
          <w:sz w:val="24"/>
        </w:rPr>
        <w:t xml:space="preserve">ση τους σε συγκεκριμένα </w:t>
      </w:r>
      <w:r w:rsidR="00B1417D">
        <w:rPr>
          <w:rFonts w:ascii="Calibri" w:hAnsi="Calibri"/>
          <w:sz w:val="24"/>
        </w:rPr>
        <w:t>σ</w:t>
      </w:r>
      <w:r w:rsidR="002335B1">
        <w:rPr>
          <w:rFonts w:ascii="Calibri" w:hAnsi="Calibri"/>
          <w:sz w:val="24"/>
        </w:rPr>
        <w:t>χολεία</w:t>
      </w:r>
      <w:r w:rsidR="00543CC9" w:rsidRPr="00543CC9">
        <w:rPr>
          <w:rFonts w:ascii="Calibri" w:hAnsi="Calibri"/>
          <w:sz w:val="24"/>
        </w:rPr>
        <w:t xml:space="preserve"> κάθε περιοχής μετάθεσης.</w:t>
      </w:r>
      <w:r w:rsidR="00543CC9">
        <w:rPr>
          <w:rFonts w:ascii="Calibri" w:hAnsi="Calibri"/>
          <w:sz w:val="24"/>
        </w:rPr>
        <w:t xml:space="preserve"> Τα κοινοποιητήρια θα εκδοθούν βάσει της παρούσας απόφασης και </w:t>
      </w:r>
      <w:r w:rsidR="002335B1">
        <w:rPr>
          <w:rFonts w:ascii="Calibri" w:hAnsi="Calibri"/>
          <w:sz w:val="24"/>
        </w:rPr>
        <w:t xml:space="preserve">με τη λήψη </w:t>
      </w:r>
      <w:r w:rsidR="00543CC9">
        <w:rPr>
          <w:rFonts w:ascii="Calibri" w:hAnsi="Calibri"/>
          <w:sz w:val="24"/>
        </w:rPr>
        <w:t xml:space="preserve">των σχετικών αναφορών που έχουν δημιουργηθεί στο σύστημα </w:t>
      </w:r>
      <w:r w:rsidR="00543CC9">
        <w:rPr>
          <w:rFonts w:ascii="Calibri" w:hAnsi="Calibri"/>
          <w:sz w:val="24"/>
          <w:lang w:val="en-US"/>
        </w:rPr>
        <w:t>e</w:t>
      </w:r>
      <w:r w:rsidR="00543CC9" w:rsidRPr="00543CC9">
        <w:rPr>
          <w:rFonts w:ascii="Calibri" w:hAnsi="Calibri"/>
          <w:sz w:val="24"/>
        </w:rPr>
        <w:t>-</w:t>
      </w:r>
      <w:r w:rsidR="00543CC9">
        <w:rPr>
          <w:rFonts w:ascii="Calibri" w:hAnsi="Calibri"/>
          <w:sz w:val="24"/>
          <w:lang w:val="en-US"/>
        </w:rPr>
        <w:t>Datacenter</w:t>
      </w:r>
      <w:r w:rsidR="00543CC9" w:rsidRPr="00543CC9">
        <w:rPr>
          <w:rFonts w:ascii="Calibri" w:hAnsi="Calibri"/>
          <w:sz w:val="24"/>
        </w:rPr>
        <w:t>.</w:t>
      </w:r>
    </w:p>
    <w:p w:rsidR="00405A82" w:rsidRPr="001F009C" w:rsidRDefault="00543CC9" w:rsidP="00A54F25">
      <w:pPr>
        <w:spacing w:line="340" w:lineRule="atLeast"/>
        <w:ind w:firstLine="720"/>
        <w:rPr>
          <w:rFonts w:ascii="Calibri" w:hAnsi="Calibri"/>
          <w:sz w:val="24"/>
          <w:szCs w:val="24"/>
        </w:rPr>
      </w:pPr>
      <w:r w:rsidRPr="00543CC9">
        <w:rPr>
          <w:rFonts w:ascii="Calibri" w:hAnsi="Calibri"/>
          <w:sz w:val="24"/>
          <w:szCs w:val="24"/>
        </w:rPr>
        <w:t xml:space="preserve">3. </w:t>
      </w:r>
      <w:r w:rsidR="00402C4D" w:rsidRPr="00543CC9">
        <w:rPr>
          <w:rFonts w:ascii="Calibri" w:hAnsi="Calibri"/>
          <w:sz w:val="24"/>
          <w:szCs w:val="24"/>
        </w:rPr>
        <w:t>Οι μετατιθέμενοι</w:t>
      </w:r>
      <w:r w:rsidR="00402C4D" w:rsidRPr="00F17ADF">
        <w:rPr>
          <w:rFonts w:ascii="Calibri" w:hAnsi="Calibri"/>
          <w:sz w:val="24"/>
          <w:szCs w:val="24"/>
        </w:rPr>
        <w:t xml:space="preserve"> εκπαιδευτικοί οφείλουν να παρο</w:t>
      </w:r>
      <w:r w:rsidR="002335B1">
        <w:rPr>
          <w:rFonts w:ascii="Calibri" w:hAnsi="Calibri"/>
          <w:sz w:val="24"/>
          <w:szCs w:val="24"/>
        </w:rPr>
        <w:t>υσιαστούν στη Δ/νση Α/θμιας Εκπαίδευ</w:t>
      </w:r>
      <w:r w:rsidR="00402C4D" w:rsidRPr="00F17ADF">
        <w:rPr>
          <w:rFonts w:ascii="Calibri" w:hAnsi="Calibri"/>
          <w:sz w:val="24"/>
          <w:szCs w:val="24"/>
        </w:rPr>
        <w:t xml:space="preserve">σης στην οποία υπάγεται η περιοχή </w:t>
      </w:r>
      <w:r w:rsidR="00402C4D" w:rsidRPr="00405A82">
        <w:rPr>
          <w:rFonts w:ascii="Calibri" w:hAnsi="Calibri"/>
          <w:sz w:val="24"/>
          <w:szCs w:val="24"/>
        </w:rPr>
        <w:t xml:space="preserve">μετάθεσής τους </w:t>
      </w:r>
      <w:r w:rsidR="00BC3D2C">
        <w:rPr>
          <w:rFonts w:ascii="Calibri" w:hAnsi="Calibri"/>
          <w:sz w:val="24"/>
          <w:szCs w:val="24"/>
        </w:rPr>
        <w:t>μετά</w:t>
      </w:r>
      <w:r w:rsidR="001F009C" w:rsidRPr="00BC3D2C">
        <w:rPr>
          <w:rFonts w:ascii="Calibri" w:hAnsi="Calibri"/>
          <w:sz w:val="24"/>
          <w:szCs w:val="24"/>
        </w:rPr>
        <w:t xml:space="preserve"> τη λήξη του διδακτικού έτους</w:t>
      </w:r>
      <w:r w:rsidR="00BC3D2C">
        <w:rPr>
          <w:rFonts w:ascii="Calibri" w:hAnsi="Calibri"/>
          <w:sz w:val="24"/>
          <w:szCs w:val="24"/>
        </w:rPr>
        <w:t xml:space="preserve"> και μέχρι 28-6-2013</w:t>
      </w:r>
      <w:r w:rsidR="001F009C" w:rsidRPr="00BC3D2C">
        <w:rPr>
          <w:rFonts w:ascii="Calibri" w:hAnsi="Calibri"/>
          <w:sz w:val="24"/>
          <w:szCs w:val="24"/>
        </w:rPr>
        <w:t>.</w:t>
      </w:r>
    </w:p>
    <w:bookmarkEnd w:id="0"/>
    <w:p w:rsidR="00570D03" w:rsidRDefault="00570D03" w:rsidP="00A54F25">
      <w:pPr>
        <w:tabs>
          <w:tab w:val="left" w:pos="6096"/>
        </w:tabs>
        <w:spacing w:line="340" w:lineRule="atLeast"/>
        <w:rPr>
          <w:rFonts w:ascii="Calibri" w:hAnsi="Calibri"/>
          <w:b/>
          <w:sz w:val="24"/>
          <w:szCs w:val="24"/>
          <w:u w:val="single"/>
        </w:rPr>
      </w:pPr>
    </w:p>
    <w:p w:rsidR="00A54F25" w:rsidRPr="00F17ADF" w:rsidRDefault="00A54F25" w:rsidP="00A54F25">
      <w:pPr>
        <w:tabs>
          <w:tab w:val="left" w:pos="6096"/>
        </w:tabs>
        <w:spacing w:line="340" w:lineRule="atLeast"/>
        <w:rPr>
          <w:rFonts w:ascii="Calibri" w:hAnsi="Calibri"/>
          <w:b/>
          <w:sz w:val="24"/>
          <w:szCs w:val="24"/>
          <w:u w:val="single"/>
        </w:rPr>
      </w:pPr>
    </w:p>
    <w:p w:rsidR="000A2E8D" w:rsidRPr="006E0241" w:rsidRDefault="00F17ADF" w:rsidP="000A2E8D">
      <w:pPr>
        <w:widowControl w:val="0"/>
        <w:ind w:left="7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F17ADF">
        <w:rPr>
          <w:rFonts w:ascii="Calibri" w:hAnsi="Calibri" w:cs="Arial"/>
          <w:b/>
          <w:sz w:val="24"/>
          <w:szCs w:val="24"/>
        </w:rPr>
        <w:tab/>
      </w:r>
      <w:r w:rsidR="000A2E8D">
        <w:rPr>
          <w:rFonts w:cs="Calibri"/>
          <w:b/>
          <w:color w:val="000000"/>
          <w:sz w:val="24"/>
          <w:szCs w:val="24"/>
        </w:rPr>
        <w:t xml:space="preserve">                                                                  </w:t>
      </w:r>
      <w:r w:rsidR="001F009C" w:rsidRPr="001F009C">
        <w:rPr>
          <w:rFonts w:cs="Calibri"/>
          <w:b/>
          <w:color w:val="000000"/>
          <w:sz w:val="24"/>
          <w:szCs w:val="24"/>
        </w:rPr>
        <w:t xml:space="preserve"> </w:t>
      </w:r>
      <w:r w:rsidR="000A2E8D" w:rsidRPr="000A2E8D">
        <w:rPr>
          <w:rFonts w:cs="Calibri"/>
          <w:b/>
          <w:color w:val="000000"/>
          <w:sz w:val="24"/>
          <w:szCs w:val="24"/>
        </w:rPr>
        <w:t xml:space="preserve"> </w:t>
      </w:r>
      <w:r w:rsidR="000A2E8D" w:rsidRPr="006E0241">
        <w:rPr>
          <w:rFonts w:ascii="Calibri" w:hAnsi="Calibri" w:cs="Calibri"/>
          <w:b/>
          <w:color w:val="000000"/>
          <w:sz w:val="24"/>
          <w:szCs w:val="24"/>
        </w:rPr>
        <w:t xml:space="preserve">Ο ΥΦΥΠΟΥΡΓΟΣ </w:t>
      </w:r>
    </w:p>
    <w:p w:rsidR="000A2E8D" w:rsidRPr="006E0241" w:rsidRDefault="000A2E8D" w:rsidP="000A2E8D">
      <w:pPr>
        <w:widowControl w:val="0"/>
        <w:ind w:left="72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A2E8D" w:rsidRPr="006E0241" w:rsidRDefault="000A2E8D" w:rsidP="00BC3D2C">
      <w:pPr>
        <w:widowControl w:val="0"/>
        <w:rPr>
          <w:rFonts w:ascii="Calibri" w:hAnsi="Calibri" w:cs="Calibri"/>
          <w:b/>
          <w:color w:val="000000"/>
          <w:sz w:val="24"/>
          <w:szCs w:val="24"/>
        </w:rPr>
      </w:pPr>
    </w:p>
    <w:p w:rsidR="000A2E8D" w:rsidRPr="006E0241" w:rsidRDefault="000A2E8D" w:rsidP="000A2E8D">
      <w:pPr>
        <w:widowControl w:val="0"/>
        <w:ind w:left="720"/>
        <w:jc w:val="right"/>
        <w:rPr>
          <w:rFonts w:ascii="Calibri" w:hAnsi="Calibri" w:cs="Calibri"/>
          <w:b/>
          <w:color w:val="000000"/>
          <w:sz w:val="24"/>
          <w:szCs w:val="24"/>
        </w:rPr>
      </w:pPr>
    </w:p>
    <w:p w:rsidR="000A2E8D" w:rsidRPr="006E0241" w:rsidRDefault="000A2E8D" w:rsidP="000A2E8D">
      <w:pPr>
        <w:ind w:left="5040" w:firstLine="72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Pr="006E0241">
        <w:rPr>
          <w:rFonts w:ascii="Calibri" w:hAnsi="Calibri"/>
          <w:b/>
          <w:sz w:val="24"/>
          <w:szCs w:val="24"/>
        </w:rPr>
        <w:t>ΘΕΟΔΩΡΟΣ Π. ΠΑΠΑΘΕΟΔΩΡΟΥ</w:t>
      </w:r>
    </w:p>
    <w:p w:rsidR="000A2E8D" w:rsidRDefault="000A2E8D" w:rsidP="000A2E8D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0A2E8D" w:rsidRDefault="000A2E8D" w:rsidP="000A2E8D">
      <w:pPr>
        <w:spacing w:after="60" w:line="200" w:lineRule="atLeast"/>
        <w:rPr>
          <w:rFonts w:ascii="Calibri" w:hAnsi="Calibri" w:cs="Arial"/>
          <w:sz w:val="24"/>
          <w:szCs w:val="24"/>
        </w:rPr>
      </w:pPr>
    </w:p>
    <w:p w:rsidR="00F17ADF" w:rsidRPr="00F17ADF" w:rsidRDefault="00F17ADF" w:rsidP="000A2E8D">
      <w:pPr>
        <w:tabs>
          <w:tab w:val="left" w:pos="6663"/>
        </w:tabs>
        <w:ind w:right="-283"/>
        <w:rPr>
          <w:rFonts w:ascii="Calibri" w:hAnsi="Calibri" w:cs="Arial"/>
          <w:b/>
          <w:sz w:val="24"/>
          <w:szCs w:val="24"/>
        </w:rPr>
      </w:pPr>
    </w:p>
    <w:p w:rsidR="005A1999" w:rsidRPr="00F17ADF" w:rsidRDefault="005A1999" w:rsidP="00570D03">
      <w:pPr>
        <w:spacing w:line="300" w:lineRule="atLeast"/>
        <w:rPr>
          <w:rFonts w:ascii="Calibri" w:hAnsi="Calibri"/>
          <w:sz w:val="24"/>
          <w:szCs w:val="24"/>
        </w:rPr>
      </w:pPr>
    </w:p>
    <w:p w:rsidR="005A1999" w:rsidRPr="00F17ADF" w:rsidRDefault="005A1999" w:rsidP="005A1999">
      <w:pPr>
        <w:spacing w:after="60"/>
        <w:rPr>
          <w:rFonts w:ascii="Calibri" w:hAnsi="Calibri"/>
          <w:b/>
          <w:sz w:val="24"/>
          <w:szCs w:val="24"/>
          <w:u w:val="single"/>
        </w:rPr>
      </w:pPr>
      <w:r w:rsidRPr="00F17ADF">
        <w:rPr>
          <w:rFonts w:ascii="Calibri" w:hAnsi="Calibri"/>
          <w:b/>
          <w:sz w:val="24"/>
          <w:szCs w:val="24"/>
          <w:u w:val="single"/>
        </w:rPr>
        <w:t>ΠΙΝΑΚΑΣ ΔΙΑΝΟΜΗΣ</w:t>
      </w:r>
      <w:r w:rsidRPr="00F17ADF">
        <w:rPr>
          <w:rFonts w:ascii="Calibri" w:hAnsi="Calibri"/>
          <w:b/>
          <w:sz w:val="24"/>
          <w:szCs w:val="24"/>
        </w:rPr>
        <w:t xml:space="preserve">: </w:t>
      </w:r>
    </w:p>
    <w:p w:rsidR="005A1999" w:rsidRPr="00A54F25" w:rsidRDefault="005A1999" w:rsidP="005A1999">
      <w:pPr>
        <w:rPr>
          <w:rFonts w:ascii="Calibri" w:hAnsi="Calibri"/>
          <w:b/>
          <w:i/>
          <w:sz w:val="24"/>
          <w:szCs w:val="24"/>
          <w:u w:val="single"/>
        </w:rPr>
      </w:pPr>
      <w:r w:rsidRPr="00A54F25">
        <w:rPr>
          <w:rFonts w:ascii="Calibri" w:hAnsi="Calibri"/>
          <w:b/>
          <w:i/>
          <w:sz w:val="24"/>
          <w:szCs w:val="24"/>
          <w:lang w:val="en-US"/>
        </w:rPr>
        <w:t>I</w:t>
      </w:r>
      <w:r w:rsidRPr="00A54F25">
        <w:rPr>
          <w:rFonts w:ascii="Calibri" w:hAnsi="Calibri"/>
          <w:b/>
          <w:i/>
          <w:sz w:val="24"/>
          <w:szCs w:val="24"/>
        </w:rPr>
        <w:t xml:space="preserve">.  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Αποδέκτες προς Ενέργεια</w:t>
      </w:r>
    </w:p>
    <w:p w:rsidR="00F17ADF" w:rsidRPr="00F17ADF" w:rsidRDefault="00F17ADF" w:rsidP="00A54F25">
      <w:pPr>
        <w:rPr>
          <w:rFonts w:ascii="Calibri" w:hAnsi="Calibri" w:cs="Arial"/>
          <w:sz w:val="24"/>
          <w:szCs w:val="24"/>
        </w:rPr>
      </w:pPr>
      <w:r w:rsidRPr="00F17ADF">
        <w:rPr>
          <w:rFonts w:ascii="Calibri" w:hAnsi="Calibri" w:cs="Arial"/>
          <w:color w:val="000000"/>
          <w:sz w:val="24"/>
          <w:szCs w:val="24"/>
        </w:rPr>
        <w:t>Διευθύνσεις Α/θμιας Εκπ/σης</w:t>
      </w:r>
    </w:p>
    <w:p w:rsidR="005A1999" w:rsidRPr="00F17ADF" w:rsidRDefault="005A1999" w:rsidP="005A1999">
      <w:pPr>
        <w:rPr>
          <w:rFonts w:ascii="Calibri" w:hAnsi="Calibri" w:cs="Arial"/>
          <w:sz w:val="24"/>
          <w:szCs w:val="24"/>
        </w:rPr>
      </w:pPr>
    </w:p>
    <w:p w:rsidR="00F17ADF" w:rsidRPr="00A54F25" w:rsidRDefault="005A1999" w:rsidP="00F17ADF">
      <w:pPr>
        <w:spacing w:after="120"/>
        <w:rPr>
          <w:rFonts w:ascii="Calibri" w:hAnsi="Calibri"/>
          <w:b/>
          <w:i/>
          <w:sz w:val="24"/>
          <w:szCs w:val="24"/>
          <w:u w:val="single"/>
        </w:rPr>
      </w:pPr>
      <w:r w:rsidRPr="00A54F25">
        <w:rPr>
          <w:rFonts w:ascii="Calibri" w:hAnsi="Calibri"/>
          <w:b/>
          <w:i/>
          <w:sz w:val="24"/>
          <w:szCs w:val="24"/>
        </w:rPr>
        <w:t xml:space="preserve">ΙΙ. 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Αποδέκτες προς κοινοποίηση:</w:t>
      </w:r>
    </w:p>
    <w:p w:rsidR="005A1999" w:rsidRPr="00F17ADF" w:rsidRDefault="00F17ADF" w:rsidP="00F17ADF">
      <w:pPr>
        <w:spacing w:after="120"/>
        <w:rPr>
          <w:rFonts w:ascii="Calibri" w:hAnsi="Calibri"/>
          <w:b/>
          <w:sz w:val="24"/>
          <w:szCs w:val="24"/>
          <w:u w:val="single"/>
        </w:rPr>
      </w:pPr>
      <w:r w:rsidRPr="00F17ADF">
        <w:rPr>
          <w:rFonts w:ascii="Calibri" w:hAnsi="Calibri" w:cs="Arial"/>
          <w:sz w:val="24"/>
          <w:szCs w:val="24"/>
        </w:rPr>
        <w:t>Περιφερειακές Διευθύνεις Εκπ/σης</w:t>
      </w:r>
    </w:p>
    <w:p w:rsidR="005A1999" w:rsidRPr="00A54F25" w:rsidRDefault="005A1999" w:rsidP="005A1999">
      <w:pPr>
        <w:rPr>
          <w:rFonts w:ascii="Calibri" w:hAnsi="Calibri"/>
          <w:b/>
          <w:i/>
          <w:sz w:val="24"/>
          <w:szCs w:val="24"/>
          <w:u w:val="single"/>
        </w:rPr>
      </w:pPr>
      <w:r w:rsidRPr="00A54F25">
        <w:rPr>
          <w:rFonts w:ascii="Calibri" w:hAnsi="Calibri"/>
          <w:b/>
          <w:i/>
          <w:sz w:val="24"/>
          <w:szCs w:val="24"/>
        </w:rPr>
        <w:t xml:space="preserve">ΙΙΙ . </w:t>
      </w:r>
      <w:r w:rsidRPr="00A54F25">
        <w:rPr>
          <w:rFonts w:ascii="Calibri" w:hAnsi="Calibri"/>
          <w:b/>
          <w:i/>
          <w:sz w:val="24"/>
          <w:szCs w:val="24"/>
          <w:u w:val="single"/>
        </w:rPr>
        <w:t>Εσωτερική διανομή:</w:t>
      </w:r>
      <w:r w:rsidRPr="00A54F25">
        <w:rPr>
          <w:rFonts w:ascii="Calibri" w:hAnsi="Calibri"/>
          <w:i/>
          <w:sz w:val="24"/>
          <w:szCs w:val="24"/>
        </w:rPr>
        <w:tab/>
      </w:r>
    </w:p>
    <w:p w:rsidR="00A35516" w:rsidRPr="00A35516" w:rsidRDefault="00A35516" w:rsidP="00A35516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1. Γραφείο κ. Υπουργού</w:t>
      </w:r>
    </w:p>
    <w:p w:rsidR="00A35516" w:rsidRPr="00A35516" w:rsidRDefault="005828A6" w:rsidP="00A35516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2. Γραφείο κας Υφυπουργού</w:t>
      </w:r>
    </w:p>
    <w:p w:rsidR="00A35516" w:rsidRPr="00A35516" w:rsidRDefault="00A35516" w:rsidP="00A35516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3. Γραφείο κ. Γενικού Γραμματέα</w:t>
      </w:r>
    </w:p>
    <w:p w:rsidR="00A35516" w:rsidRPr="00A35516" w:rsidRDefault="00A35516" w:rsidP="00A35516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4. Γεν. Δ/νση Διοίκησης Προσ/κού Π.Ε. &amp; Δ.Ε.</w:t>
      </w:r>
    </w:p>
    <w:p w:rsidR="00A35516" w:rsidRPr="00A35516" w:rsidRDefault="00A35516" w:rsidP="00A35516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5. Δ/νση Προσωπικού Π.Ε.- Τμήμα Γ΄</w:t>
      </w:r>
    </w:p>
    <w:p w:rsidR="00A35516" w:rsidRPr="00A35516" w:rsidRDefault="00A35516" w:rsidP="00A35516">
      <w:pPr>
        <w:rPr>
          <w:rFonts w:ascii="Calibri" w:hAnsi="Calibri" w:cs="Arial"/>
          <w:color w:val="000000"/>
          <w:sz w:val="24"/>
          <w:szCs w:val="24"/>
        </w:rPr>
      </w:pPr>
      <w:r w:rsidRPr="00A35516">
        <w:rPr>
          <w:rFonts w:ascii="Calibri" w:hAnsi="Calibri" w:cs="Arial"/>
          <w:color w:val="000000"/>
          <w:sz w:val="24"/>
          <w:szCs w:val="24"/>
        </w:rPr>
        <w:t>6. Δ/νση Ειδικής Αγωγής –Τμήμα Β’</w:t>
      </w:r>
    </w:p>
    <w:p w:rsidR="005A1999" w:rsidRPr="00F17ADF" w:rsidRDefault="005A1999" w:rsidP="00570D03">
      <w:pPr>
        <w:spacing w:line="300" w:lineRule="atLeast"/>
        <w:rPr>
          <w:rFonts w:ascii="Calibri" w:hAnsi="Calibri"/>
          <w:sz w:val="24"/>
          <w:szCs w:val="24"/>
        </w:rPr>
      </w:pPr>
    </w:p>
    <w:sectPr w:rsidR="005A1999" w:rsidRPr="00F17ADF" w:rsidSect="00B95682">
      <w:footerReference w:type="default" r:id="rId11"/>
      <w:type w:val="continuous"/>
      <w:pgSz w:w="11907" w:h="16840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EC" w:rsidRDefault="00F311EC">
      <w:r>
        <w:separator/>
      </w:r>
    </w:p>
  </w:endnote>
  <w:endnote w:type="continuationSeparator" w:id="0">
    <w:p w:rsidR="00F311EC" w:rsidRDefault="00F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0A" w:rsidRDefault="0062490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227">
      <w:rPr>
        <w:rStyle w:val="PageNumber"/>
        <w:noProof/>
      </w:rPr>
      <w:t>2</w:t>
    </w:r>
    <w:r>
      <w:rPr>
        <w:rStyle w:val="PageNumber"/>
      </w:rPr>
      <w:fldChar w:fldCharType="end"/>
    </w:r>
  </w:p>
  <w:p w:rsidR="0062490A" w:rsidRDefault="00624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EC" w:rsidRDefault="00F311EC">
      <w:r>
        <w:separator/>
      </w:r>
    </w:p>
  </w:footnote>
  <w:footnote w:type="continuationSeparator" w:id="0">
    <w:p w:rsidR="00F311EC" w:rsidRDefault="00F3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7F"/>
    <w:multiLevelType w:val="singleLevel"/>
    <w:tmpl w:val="889A1EA2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27EF2407"/>
    <w:multiLevelType w:val="singleLevel"/>
    <w:tmpl w:val="2C3693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30F1459E"/>
    <w:multiLevelType w:val="hybridMultilevel"/>
    <w:tmpl w:val="E05E0B20"/>
    <w:lvl w:ilvl="0" w:tplc="15A48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73C96"/>
    <w:multiLevelType w:val="hybridMultilevel"/>
    <w:tmpl w:val="A404C59C"/>
    <w:lvl w:ilvl="0" w:tplc="DF683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D24CF"/>
    <w:multiLevelType w:val="hybridMultilevel"/>
    <w:tmpl w:val="FDC2A3B2"/>
    <w:lvl w:ilvl="0" w:tplc="D3EE0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546CE"/>
    <w:multiLevelType w:val="singleLevel"/>
    <w:tmpl w:val="2F2C21E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4F7216E7"/>
    <w:multiLevelType w:val="hybridMultilevel"/>
    <w:tmpl w:val="607ABBB0"/>
    <w:lvl w:ilvl="0" w:tplc="C044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E6FAF"/>
    <w:multiLevelType w:val="singleLevel"/>
    <w:tmpl w:val="CE1CB4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8">
    <w:nsid w:val="5B48344E"/>
    <w:multiLevelType w:val="hybridMultilevel"/>
    <w:tmpl w:val="98BE1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C68CD"/>
    <w:multiLevelType w:val="singleLevel"/>
    <w:tmpl w:val="412CA8EC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cs="Arial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487"/>
    <w:rsid w:val="00040FD8"/>
    <w:rsid w:val="00090E51"/>
    <w:rsid w:val="00091698"/>
    <w:rsid w:val="000A2E8D"/>
    <w:rsid w:val="000A3DDE"/>
    <w:rsid w:val="000A6C62"/>
    <w:rsid w:val="000C0568"/>
    <w:rsid w:val="000D54BB"/>
    <w:rsid w:val="000D58D1"/>
    <w:rsid w:val="000E417A"/>
    <w:rsid w:val="0010008E"/>
    <w:rsid w:val="00125A17"/>
    <w:rsid w:val="00137352"/>
    <w:rsid w:val="0014688D"/>
    <w:rsid w:val="00180B9C"/>
    <w:rsid w:val="00182456"/>
    <w:rsid w:val="001876E5"/>
    <w:rsid w:val="001C4C1E"/>
    <w:rsid w:val="001D55FC"/>
    <w:rsid w:val="001F009C"/>
    <w:rsid w:val="001F4F39"/>
    <w:rsid w:val="00207057"/>
    <w:rsid w:val="00217582"/>
    <w:rsid w:val="0022798F"/>
    <w:rsid w:val="002335B1"/>
    <w:rsid w:val="00264690"/>
    <w:rsid w:val="002B7526"/>
    <w:rsid w:val="002C3DD6"/>
    <w:rsid w:val="002D0788"/>
    <w:rsid w:val="002F3BC0"/>
    <w:rsid w:val="003035C7"/>
    <w:rsid w:val="003151AD"/>
    <w:rsid w:val="00322B32"/>
    <w:rsid w:val="0033721F"/>
    <w:rsid w:val="003409F3"/>
    <w:rsid w:val="00363FB2"/>
    <w:rsid w:val="003849DE"/>
    <w:rsid w:val="003A1E07"/>
    <w:rsid w:val="003A30D0"/>
    <w:rsid w:val="003C49C5"/>
    <w:rsid w:val="003F3E17"/>
    <w:rsid w:val="00402C4D"/>
    <w:rsid w:val="00405A82"/>
    <w:rsid w:val="00406293"/>
    <w:rsid w:val="004063C0"/>
    <w:rsid w:val="00415036"/>
    <w:rsid w:val="004424BF"/>
    <w:rsid w:val="004432A0"/>
    <w:rsid w:val="00447083"/>
    <w:rsid w:val="00450307"/>
    <w:rsid w:val="004628C4"/>
    <w:rsid w:val="004C2BC1"/>
    <w:rsid w:val="004E78B9"/>
    <w:rsid w:val="004F7581"/>
    <w:rsid w:val="00505D5A"/>
    <w:rsid w:val="00505ED8"/>
    <w:rsid w:val="00523B12"/>
    <w:rsid w:val="005268E5"/>
    <w:rsid w:val="00527251"/>
    <w:rsid w:val="00535AF7"/>
    <w:rsid w:val="005428B9"/>
    <w:rsid w:val="00543CC9"/>
    <w:rsid w:val="0055593F"/>
    <w:rsid w:val="00561C7B"/>
    <w:rsid w:val="00570D03"/>
    <w:rsid w:val="005828A6"/>
    <w:rsid w:val="005931FD"/>
    <w:rsid w:val="005A1999"/>
    <w:rsid w:val="005B6B17"/>
    <w:rsid w:val="005E1687"/>
    <w:rsid w:val="005E452E"/>
    <w:rsid w:val="0062490A"/>
    <w:rsid w:val="00632D14"/>
    <w:rsid w:val="006430BE"/>
    <w:rsid w:val="006565B3"/>
    <w:rsid w:val="00661AA4"/>
    <w:rsid w:val="00671525"/>
    <w:rsid w:val="00682E63"/>
    <w:rsid w:val="006B4FE7"/>
    <w:rsid w:val="006C7CE5"/>
    <w:rsid w:val="006D18D2"/>
    <w:rsid w:val="00715227"/>
    <w:rsid w:val="0077174A"/>
    <w:rsid w:val="00783C78"/>
    <w:rsid w:val="007914C0"/>
    <w:rsid w:val="007A76F4"/>
    <w:rsid w:val="007B6429"/>
    <w:rsid w:val="007C1991"/>
    <w:rsid w:val="007C75BB"/>
    <w:rsid w:val="007D02CC"/>
    <w:rsid w:val="007D68C5"/>
    <w:rsid w:val="007F5BA8"/>
    <w:rsid w:val="00806A8F"/>
    <w:rsid w:val="00817C3A"/>
    <w:rsid w:val="00843500"/>
    <w:rsid w:val="00855130"/>
    <w:rsid w:val="00895FCA"/>
    <w:rsid w:val="00896EA6"/>
    <w:rsid w:val="00897393"/>
    <w:rsid w:val="008E0A00"/>
    <w:rsid w:val="008E6A48"/>
    <w:rsid w:val="009132D4"/>
    <w:rsid w:val="0095421A"/>
    <w:rsid w:val="00992790"/>
    <w:rsid w:val="00997487"/>
    <w:rsid w:val="009B30B7"/>
    <w:rsid w:val="009B6AC0"/>
    <w:rsid w:val="009D4AB1"/>
    <w:rsid w:val="00A35516"/>
    <w:rsid w:val="00A367CA"/>
    <w:rsid w:val="00A46E64"/>
    <w:rsid w:val="00A54F25"/>
    <w:rsid w:val="00A757B5"/>
    <w:rsid w:val="00A93E9C"/>
    <w:rsid w:val="00AC6C6D"/>
    <w:rsid w:val="00AD2E7D"/>
    <w:rsid w:val="00AF4E1A"/>
    <w:rsid w:val="00B007AC"/>
    <w:rsid w:val="00B00DC6"/>
    <w:rsid w:val="00B1417D"/>
    <w:rsid w:val="00B42450"/>
    <w:rsid w:val="00B427D4"/>
    <w:rsid w:val="00B81AA1"/>
    <w:rsid w:val="00B95682"/>
    <w:rsid w:val="00BB0E5F"/>
    <w:rsid w:val="00BB548B"/>
    <w:rsid w:val="00BC3D2C"/>
    <w:rsid w:val="00BC5BB5"/>
    <w:rsid w:val="00BF297D"/>
    <w:rsid w:val="00C156D1"/>
    <w:rsid w:val="00C456EE"/>
    <w:rsid w:val="00C965D4"/>
    <w:rsid w:val="00CD01FA"/>
    <w:rsid w:val="00CD26FD"/>
    <w:rsid w:val="00D2287D"/>
    <w:rsid w:val="00D55115"/>
    <w:rsid w:val="00D556EA"/>
    <w:rsid w:val="00D64B37"/>
    <w:rsid w:val="00D80942"/>
    <w:rsid w:val="00D93721"/>
    <w:rsid w:val="00D96920"/>
    <w:rsid w:val="00DD511D"/>
    <w:rsid w:val="00E02F52"/>
    <w:rsid w:val="00E16E89"/>
    <w:rsid w:val="00E56AE8"/>
    <w:rsid w:val="00E85098"/>
    <w:rsid w:val="00E938B7"/>
    <w:rsid w:val="00EA4EEB"/>
    <w:rsid w:val="00EC453A"/>
    <w:rsid w:val="00F0365D"/>
    <w:rsid w:val="00F17ADF"/>
    <w:rsid w:val="00F311EC"/>
    <w:rsid w:val="00F35B86"/>
    <w:rsid w:val="00F44B98"/>
    <w:rsid w:val="00FE0236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C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rsid w:val="009B6A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B6AC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B6AC0"/>
    <w:pPr>
      <w:keepNext/>
      <w:jc w:val="center"/>
      <w:outlineLvl w:val="2"/>
    </w:pPr>
    <w:rPr>
      <w:rFonts w:ascii="Arial" w:hAnsi="Arial"/>
      <w:b/>
      <w:spacing w:val="100"/>
      <w:sz w:val="22"/>
    </w:rPr>
  </w:style>
  <w:style w:type="paragraph" w:styleId="Heading4">
    <w:name w:val="heading 4"/>
    <w:basedOn w:val="Normal"/>
    <w:next w:val="Normal"/>
    <w:qFormat/>
    <w:rsid w:val="009B6AC0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B6A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6AC0"/>
  </w:style>
  <w:style w:type="paragraph" w:styleId="Header">
    <w:name w:val="header"/>
    <w:basedOn w:val="Normal"/>
    <w:rsid w:val="00B424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88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E417A"/>
    <w:pPr>
      <w:tabs>
        <w:tab w:val="left" w:pos="6521"/>
        <w:tab w:val="left" w:pos="6804"/>
      </w:tabs>
      <w:overflowPunct/>
      <w:autoSpaceDE/>
      <w:autoSpaceDN/>
      <w:adjustRightInd/>
      <w:spacing w:after="120"/>
      <w:ind w:firstLine="284"/>
      <w:textAlignment w:val="auto"/>
    </w:pPr>
    <w:rPr>
      <w:rFonts w:ascii="Arial" w:hAnsi="Arial"/>
      <w:sz w:val="24"/>
    </w:rPr>
  </w:style>
  <w:style w:type="character" w:styleId="Hyperlink">
    <w:name w:val="Hyperlink"/>
    <w:rsid w:val="00B95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pe3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2062-A754-41F9-98C7-799296EC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3008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_Βαθμός Ασφαλείας:</vt:lpstr>
      <vt:lpstr>_Βαθμός Ασφαλείας:</vt:lpstr>
    </vt:vector>
  </TitlesOfParts>
  <Company>ΥΠΟΥΡΓΕΙΟ ΠΑΙΔΕΙΑΣ</Company>
  <LinksUpToDate>false</LinksUpToDate>
  <CharactersWithSpaces>3471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mailto:ppe3@minedu.gov.gr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_Βαθμός Ασφαλείας:</dc:title>
  <dc:subject/>
  <dc:creator>ΤΜΗΜΑ ΜΕΤΑΘΕΣΕΩΝ 1</dc:creator>
  <cp:keywords/>
  <dc:description/>
  <cp:lastModifiedBy>Windows User</cp:lastModifiedBy>
  <cp:revision>2</cp:revision>
  <cp:lastPrinted>2013-06-12T12:19:00Z</cp:lastPrinted>
  <dcterms:created xsi:type="dcterms:W3CDTF">2013-06-12T13:39:00Z</dcterms:created>
  <dcterms:modified xsi:type="dcterms:W3CDTF">2013-06-12T13:39:00Z</dcterms:modified>
</cp:coreProperties>
</file>