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8CB25" w14:textId="5C122FC1" w:rsidR="00810B2B" w:rsidRDefault="00822592">
      <w:pPr>
        <w:rPr>
          <w:lang w:val="el-GR"/>
        </w:rPr>
      </w:pPr>
      <w:r>
        <w:rPr>
          <w:lang w:val="el-GR"/>
        </w:rPr>
        <w:t>Μηχανισμοί ειδικής άμυνας</w:t>
      </w:r>
    </w:p>
    <w:p w14:paraId="40BEE5C4" w14:textId="76816432" w:rsidR="00822592" w:rsidRDefault="00822592">
      <w:pPr>
        <w:rPr>
          <w:lang w:val="el-GR"/>
        </w:rPr>
      </w:pPr>
    </w:p>
    <w:p w14:paraId="5CEDC3C1" w14:textId="36E6E01D" w:rsidR="00822592" w:rsidRDefault="00822592" w:rsidP="00822592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Τι είναι η ανοσία;</w:t>
      </w:r>
    </w:p>
    <w:p w14:paraId="52308BEE" w14:textId="59AB4C76" w:rsidR="00822592" w:rsidRDefault="00822592" w:rsidP="00822592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Τι είναι αντιγόνο;</w:t>
      </w:r>
    </w:p>
    <w:p w14:paraId="1BA132CC" w14:textId="1F8EBD74" w:rsidR="00822592" w:rsidRDefault="00822592" w:rsidP="00822592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Δώστε ορισμένα παραδείγματα αντιγόν</w:t>
      </w:r>
      <w:r w:rsidR="00FC227B">
        <w:rPr>
          <w:lang w:val="el-GR"/>
        </w:rPr>
        <w:t>ων</w:t>
      </w:r>
      <w:r>
        <w:rPr>
          <w:lang w:val="el-GR"/>
        </w:rPr>
        <w:t>;</w:t>
      </w:r>
    </w:p>
    <w:p w14:paraId="05852407" w14:textId="426D93FB" w:rsidR="00FC227B" w:rsidRDefault="00FC227B" w:rsidP="00FC227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Ποια είναι τα χαρακτηριστικά της ειδικής άμυνας; </w:t>
      </w:r>
    </w:p>
    <w:p w14:paraId="2428D0F3" w14:textId="083643C2" w:rsidR="00FC227B" w:rsidRDefault="00FC227B" w:rsidP="00FC227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Ποια είναι τα πρωτογενή όργανα του ανοσοβιολογικού;</w:t>
      </w:r>
    </w:p>
    <w:p w14:paraId="24D21E14" w14:textId="310AF749" w:rsidR="00FC227B" w:rsidRDefault="00FC227B" w:rsidP="00FC227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Ποια είναι τα δευτερογενή όργανα του ανοσοβιολογικού συστήματος;</w:t>
      </w:r>
    </w:p>
    <w:p w14:paraId="0CBD7ACC" w14:textId="4BD9E95D" w:rsidR="00FC227B" w:rsidRDefault="00FC227B" w:rsidP="00FC227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Που πραγματοποιείται η ανοσοβιολογική απόκριση;</w:t>
      </w:r>
    </w:p>
    <w:p w14:paraId="01DA7FB6" w14:textId="56E3D829" w:rsidR="00FC227B" w:rsidRDefault="00FC227B" w:rsidP="00FC227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Ποια κύτταρα απαρτίζουν το ανοσοβιολογικό σύστημα; Να τα αναφέρετε ονομαστικά</w:t>
      </w:r>
    </w:p>
    <w:p w14:paraId="7DE87F46" w14:textId="074B267F" w:rsidR="00FC227B" w:rsidRDefault="00FC227B" w:rsidP="00FC227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Να περιγράψετε το ρόλο κάθε κατηγορίας λεμφοκυττάρου;</w:t>
      </w:r>
    </w:p>
    <w:p w14:paraId="69109034" w14:textId="28737000" w:rsidR="00FC227B" w:rsidRDefault="00FC227B" w:rsidP="00FC227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Ένα αντίσωμα μπορεί να συνδεθεί με οποιοδήποτε αντιγόνο;</w:t>
      </w:r>
    </w:p>
    <w:p w14:paraId="34027D78" w14:textId="5FDE3D01" w:rsidR="00FC227B" w:rsidRDefault="00FC227B" w:rsidP="00FC227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Περιγράψτε τη δομή ενός αντισώματος.</w:t>
      </w:r>
    </w:p>
    <w:p w14:paraId="6BD74287" w14:textId="1A500B21" w:rsidR="00FC227B" w:rsidRDefault="00FC227B" w:rsidP="00FC227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Ποια είναι τα αποτελέσματα της σύνδεσης αντιγόνου – αντισώματος;</w:t>
      </w:r>
    </w:p>
    <w:p w14:paraId="215D77DE" w14:textId="055B884E" w:rsidR="00F93982" w:rsidRDefault="00F93982" w:rsidP="00F93982">
      <w:pPr>
        <w:rPr>
          <w:lang w:val="el-GR"/>
        </w:rPr>
      </w:pPr>
      <w:r>
        <w:rPr>
          <w:lang w:val="el-GR"/>
        </w:rPr>
        <w:t>Ερωτήσεις κλειστού τύπου</w:t>
      </w:r>
    </w:p>
    <w:p w14:paraId="42DB4F5A" w14:textId="50F0CEEA" w:rsidR="00F93982" w:rsidRDefault="00F93982" w:rsidP="00F93982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Τα πρωτογενή λεμφικά όργανα του ανοσοβιολογικού συστήματος είναι:</w:t>
      </w:r>
    </w:p>
    <w:p w14:paraId="413EC6B1" w14:textId="362E5F25" w:rsidR="00F93982" w:rsidRDefault="00F93982" w:rsidP="00F93982">
      <w:pPr>
        <w:pStyle w:val="ListParagraph"/>
        <w:rPr>
          <w:lang w:val="el-GR"/>
        </w:rPr>
      </w:pPr>
      <w:r>
        <w:rPr>
          <w:lang w:val="el-GR"/>
        </w:rPr>
        <w:t>α. οι λεμφαδένες και ο σπλήνας</w:t>
      </w:r>
    </w:p>
    <w:p w14:paraId="2C04EBE1" w14:textId="723F2A3A" w:rsidR="00F93982" w:rsidRDefault="00F93982" w:rsidP="00F93982">
      <w:pPr>
        <w:pStyle w:val="ListParagraph"/>
        <w:rPr>
          <w:lang w:val="el-GR"/>
        </w:rPr>
      </w:pPr>
      <w:r>
        <w:rPr>
          <w:lang w:val="el-GR"/>
        </w:rPr>
        <w:t>β. οι αμυγδαλές και ο λεμφικός ιστός του γαστρεντερικού σωλήνα</w:t>
      </w:r>
    </w:p>
    <w:p w14:paraId="7C43DB5E" w14:textId="527522F9" w:rsidR="00F93982" w:rsidRDefault="00F93982" w:rsidP="00F93982">
      <w:pPr>
        <w:pStyle w:val="ListParagraph"/>
        <w:rPr>
          <w:lang w:val="el-GR"/>
        </w:rPr>
      </w:pPr>
      <w:r>
        <w:rPr>
          <w:lang w:val="el-GR"/>
        </w:rPr>
        <w:t>γ. το δέρμα και οι βλεννογόνοι</w:t>
      </w:r>
    </w:p>
    <w:p w14:paraId="72CB954E" w14:textId="771DDBCC" w:rsidR="00F93982" w:rsidRDefault="00F93982" w:rsidP="00F93982">
      <w:pPr>
        <w:pStyle w:val="ListParagraph"/>
        <w:rPr>
          <w:lang w:val="el-GR"/>
        </w:rPr>
      </w:pPr>
      <w:r>
        <w:rPr>
          <w:lang w:val="el-GR"/>
        </w:rPr>
        <w:t>δ. ο μυελός των οστών και ο θύμος αδένας</w:t>
      </w:r>
    </w:p>
    <w:p w14:paraId="4F86262E" w14:textId="77777777" w:rsidR="00F93982" w:rsidRDefault="00F93982" w:rsidP="00F93982">
      <w:pPr>
        <w:pStyle w:val="ListParagraph"/>
        <w:rPr>
          <w:lang w:val="el-GR"/>
        </w:rPr>
      </w:pPr>
    </w:p>
    <w:p w14:paraId="78E6FFD0" w14:textId="5B3777C7" w:rsidR="00F93982" w:rsidRDefault="00F93982" w:rsidP="00F93982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Για την αναγνώριση ενός συγκεκριμένου αντιγόνου, κάθε Β-λεμφοκύτταρο φέρει στην επιφάνειά του:</w:t>
      </w:r>
    </w:p>
    <w:p w14:paraId="0130D881" w14:textId="3238B620" w:rsidR="00F93982" w:rsidRDefault="00F93982" w:rsidP="00F93982">
      <w:pPr>
        <w:pStyle w:val="ListParagraph"/>
        <w:rPr>
          <w:lang w:val="el-GR"/>
        </w:rPr>
      </w:pPr>
      <w:r>
        <w:rPr>
          <w:lang w:val="el-GR"/>
        </w:rPr>
        <w:t>α. υποδοχείς-αντισώματα</w:t>
      </w:r>
    </w:p>
    <w:p w14:paraId="44AFAAE3" w14:textId="7E77882D" w:rsidR="00F93982" w:rsidRDefault="00F93982" w:rsidP="00F93982">
      <w:pPr>
        <w:pStyle w:val="ListParagraph"/>
        <w:rPr>
          <w:lang w:val="el-GR"/>
        </w:rPr>
      </w:pPr>
      <w:r>
        <w:rPr>
          <w:lang w:val="el-GR"/>
        </w:rPr>
        <w:t>β. μία μεταβλητή περιοχή</w:t>
      </w:r>
    </w:p>
    <w:p w14:paraId="4AB01C36" w14:textId="724F9FA9" w:rsidR="00F93982" w:rsidRDefault="00F93982" w:rsidP="00F93982">
      <w:pPr>
        <w:pStyle w:val="ListParagraph"/>
        <w:rPr>
          <w:lang w:val="el-GR"/>
        </w:rPr>
      </w:pPr>
      <w:r>
        <w:rPr>
          <w:lang w:val="el-GR"/>
        </w:rPr>
        <w:t xml:space="preserve">γ. ορισμένες </w:t>
      </w:r>
      <w:proofErr w:type="spellStart"/>
      <w:r>
        <w:rPr>
          <w:lang w:val="el-GR"/>
        </w:rPr>
        <w:t>ιντερφερόνες</w:t>
      </w:r>
      <w:proofErr w:type="spellEnd"/>
    </w:p>
    <w:p w14:paraId="73AD0FB3" w14:textId="63B743BD" w:rsidR="00F93982" w:rsidRDefault="00F93982" w:rsidP="00F93982">
      <w:pPr>
        <w:pStyle w:val="ListParagraph"/>
        <w:rPr>
          <w:lang w:val="el-GR"/>
        </w:rPr>
      </w:pPr>
      <w:r>
        <w:rPr>
          <w:lang w:val="el-GR"/>
        </w:rPr>
        <w:t>δ. βαριές και ελαφριές αλυσίδες</w:t>
      </w:r>
    </w:p>
    <w:p w14:paraId="08AE8527" w14:textId="77777777" w:rsidR="00F93982" w:rsidRDefault="00F93982" w:rsidP="00F93982">
      <w:pPr>
        <w:pStyle w:val="ListParagraph"/>
        <w:rPr>
          <w:lang w:val="el-GR"/>
        </w:rPr>
      </w:pPr>
    </w:p>
    <w:p w14:paraId="54335F0B" w14:textId="4D05CE11" w:rsidR="00F93982" w:rsidRDefault="00F93982" w:rsidP="00F93982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Ποια λεμφοκύτταρα σταματούν την ανοσοβιολογική απόκριση μετά την καταστροφή των αντιγόνων;</w:t>
      </w:r>
    </w:p>
    <w:p w14:paraId="72BF2D7A" w14:textId="538EEC1D" w:rsidR="00F93982" w:rsidRDefault="00F93982" w:rsidP="00F93982">
      <w:pPr>
        <w:pStyle w:val="ListParagraph"/>
        <w:rPr>
          <w:lang w:val="el-GR"/>
        </w:rPr>
      </w:pPr>
      <w:r>
        <w:rPr>
          <w:lang w:val="el-GR"/>
        </w:rPr>
        <w:t>α. Τα πλασματοκύτταρα.</w:t>
      </w:r>
    </w:p>
    <w:p w14:paraId="2D050335" w14:textId="5203F353" w:rsidR="00F93982" w:rsidRDefault="00F93982" w:rsidP="00F93982">
      <w:pPr>
        <w:pStyle w:val="ListParagraph"/>
        <w:rPr>
          <w:lang w:val="el-GR"/>
        </w:rPr>
      </w:pPr>
      <w:r>
        <w:rPr>
          <w:lang w:val="el-GR"/>
        </w:rPr>
        <w:t xml:space="preserve">β. Τα </w:t>
      </w:r>
      <w:proofErr w:type="spellStart"/>
      <w:r>
        <w:rPr>
          <w:lang w:val="el-GR"/>
        </w:rPr>
        <w:t>κυτταροτοξικά</w:t>
      </w:r>
      <w:proofErr w:type="spellEnd"/>
      <w:r>
        <w:rPr>
          <w:lang w:val="el-GR"/>
        </w:rPr>
        <w:t xml:space="preserve"> Τ-λεμφοκύτταρα.</w:t>
      </w:r>
    </w:p>
    <w:p w14:paraId="7C9A963C" w14:textId="258111C5" w:rsidR="00F93982" w:rsidRDefault="00F93982" w:rsidP="00F93982">
      <w:pPr>
        <w:pStyle w:val="ListParagraph"/>
        <w:rPr>
          <w:lang w:val="el-GR"/>
        </w:rPr>
      </w:pPr>
      <w:r>
        <w:rPr>
          <w:lang w:val="el-GR"/>
        </w:rPr>
        <w:t>γ. Τα κατασταλτικά Τ-λεμφοκύτταρα.</w:t>
      </w:r>
    </w:p>
    <w:p w14:paraId="63938237" w14:textId="0D735C76" w:rsidR="00F93982" w:rsidRDefault="00F93982" w:rsidP="00F93982">
      <w:pPr>
        <w:pStyle w:val="ListParagraph"/>
        <w:rPr>
          <w:lang w:val="el-GR"/>
        </w:rPr>
      </w:pPr>
      <w:r>
        <w:rPr>
          <w:lang w:val="el-GR"/>
        </w:rPr>
        <w:t>δ. Τα Β-λεμφοκύτταρα μνήμης.</w:t>
      </w:r>
    </w:p>
    <w:p w14:paraId="1DAED9E2" w14:textId="77777777" w:rsidR="00F93982" w:rsidRDefault="00F93982" w:rsidP="00F93982">
      <w:pPr>
        <w:pStyle w:val="ListParagraph"/>
        <w:rPr>
          <w:lang w:val="el-GR"/>
        </w:rPr>
      </w:pPr>
    </w:p>
    <w:p w14:paraId="0624CE2A" w14:textId="17CE16D5" w:rsidR="00F93982" w:rsidRDefault="00F93982" w:rsidP="00F93982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Η μεταβλητή περιοχή ενός αντισώματος, ανάλογα με την αλληλουχία των αμινοξέων, έχει διαφορετικό σχήμα και είναι αυτή που καθιστά ικανό το αντίσωμα:</w:t>
      </w:r>
    </w:p>
    <w:p w14:paraId="584EB4E8" w14:textId="2EC116A3" w:rsidR="00F93982" w:rsidRDefault="00F93982" w:rsidP="00F93982">
      <w:pPr>
        <w:pStyle w:val="ListParagraph"/>
        <w:rPr>
          <w:lang w:val="el-GR"/>
        </w:rPr>
      </w:pPr>
      <w:r>
        <w:rPr>
          <w:lang w:val="el-GR"/>
        </w:rPr>
        <w:t>α. να συνδέεται με ένα συγκεκριμένο αντιγόνο</w:t>
      </w:r>
    </w:p>
    <w:p w14:paraId="408E2642" w14:textId="00C72136" w:rsidR="00F93982" w:rsidRDefault="00F93982" w:rsidP="00F93982">
      <w:pPr>
        <w:pStyle w:val="ListParagraph"/>
        <w:rPr>
          <w:lang w:val="el-GR"/>
        </w:rPr>
      </w:pPr>
      <w:r>
        <w:rPr>
          <w:lang w:val="el-GR"/>
        </w:rPr>
        <w:t>β. να ενώνεται με  τη σταθερή περιοχή του αντισώματος</w:t>
      </w:r>
    </w:p>
    <w:p w14:paraId="7251B6EE" w14:textId="2B07E915" w:rsidR="00F93982" w:rsidRDefault="00F93982" w:rsidP="00F93982">
      <w:pPr>
        <w:pStyle w:val="ListParagraph"/>
        <w:rPr>
          <w:lang w:val="el-GR"/>
        </w:rPr>
      </w:pPr>
      <w:r>
        <w:rPr>
          <w:lang w:val="el-GR"/>
        </w:rPr>
        <w:t>γ. να συνδέει με ομοιοπολικούς δεσμούς τις βαριές αλυσίδες</w:t>
      </w:r>
    </w:p>
    <w:p w14:paraId="6985A045" w14:textId="1EACC4EA" w:rsidR="00F93982" w:rsidRDefault="00F93982" w:rsidP="00F93982">
      <w:pPr>
        <w:pStyle w:val="ListParagraph"/>
        <w:rPr>
          <w:lang w:val="el-GR"/>
        </w:rPr>
      </w:pPr>
      <w:r>
        <w:rPr>
          <w:lang w:val="el-GR"/>
        </w:rPr>
        <w:t>δ. να δίνει το χαρακτηριστικό σχήμα Υ στα αντισώματα</w:t>
      </w:r>
    </w:p>
    <w:p w14:paraId="650B09CA" w14:textId="77777777" w:rsidR="00F93982" w:rsidRDefault="00F93982" w:rsidP="00F93982">
      <w:pPr>
        <w:pStyle w:val="ListParagraph"/>
        <w:rPr>
          <w:lang w:val="el-GR"/>
        </w:rPr>
      </w:pPr>
    </w:p>
    <w:p w14:paraId="0A859D20" w14:textId="6EA464FC" w:rsidR="009470E4" w:rsidRDefault="009470E4" w:rsidP="009470E4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Αποτέλεσμα της σύνδεσης αντιγόνου με το αντίσωμα είναι:</w:t>
      </w:r>
    </w:p>
    <w:p w14:paraId="33C3144E" w14:textId="5C4C877D" w:rsidR="009470E4" w:rsidRDefault="009470E4" w:rsidP="009470E4">
      <w:pPr>
        <w:pStyle w:val="ListParagraph"/>
        <w:rPr>
          <w:lang w:val="el-GR"/>
        </w:rPr>
      </w:pPr>
      <w:r>
        <w:rPr>
          <w:lang w:val="el-GR"/>
        </w:rPr>
        <w:t xml:space="preserve">α. η αναγνώριση του μικροβίου από τα </w:t>
      </w:r>
      <w:proofErr w:type="spellStart"/>
      <w:r>
        <w:rPr>
          <w:lang w:val="el-GR"/>
        </w:rPr>
        <w:t>μακροφάγα</w:t>
      </w:r>
      <w:proofErr w:type="spellEnd"/>
    </w:p>
    <w:p w14:paraId="7EF6B7A0" w14:textId="05A93CFD" w:rsidR="009470E4" w:rsidRDefault="009470E4" w:rsidP="009470E4">
      <w:pPr>
        <w:pStyle w:val="ListParagraph"/>
        <w:rPr>
          <w:lang w:val="el-GR"/>
        </w:rPr>
      </w:pPr>
      <w:r>
        <w:rPr>
          <w:lang w:val="el-GR"/>
        </w:rPr>
        <w:t xml:space="preserve">β. η εξουδετέρωση του </w:t>
      </w:r>
      <w:proofErr w:type="spellStart"/>
      <w:r>
        <w:rPr>
          <w:lang w:val="el-GR"/>
        </w:rPr>
        <w:t>μικροοργανισμοόυ</w:t>
      </w:r>
      <w:proofErr w:type="spellEnd"/>
    </w:p>
    <w:p w14:paraId="489575C0" w14:textId="20ABA284" w:rsidR="009470E4" w:rsidRDefault="009470E4" w:rsidP="009470E4">
      <w:pPr>
        <w:pStyle w:val="ListParagraph"/>
        <w:rPr>
          <w:lang w:val="el-GR"/>
        </w:rPr>
      </w:pPr>
      <w:r>
        <w:rPr>
          <w:lang w:val="el-GR"/>
        </w:rPr>
        <w:t>γ. η αδρανοποίηση των τοξινών του μικροβίου</w:t>
      </w:r>
    </w:p>
    <w:p w14:paraId="73867160" w14:textId="757A5C97" w:rsidR="009470E4" w:rsidRDefault="009470E4" w:rsidP="009470E4">
      <w:pPr>
        <w:pStyle w:val="ListParagraph"/>
        <w:rPr>
          <w:lang w:val="el-GR"/>
        </w:rPr>
      </w:pPr>
      <w:r>
        <w:rPr>
          <w:lang w:val="el-GR"/>
        </w:rPr>
        <w:lastRenderedPageBreak/>
        <w:t>δ. όλα όσα αναφέρονται στα α, β και γ</w:t>
      </w:r>
    </w:p>
    <w:p w14:paraId="723F07E3" w14:textId="77777777" w:rsidR="009470E4" w:rsidRDefault="009470E4" w:rsidP="009470E4">
      <w:pPr>
        <w:pStyle w:val="ListParagraph"/>
        <w:rPr>
          <w:lang w:val="el-GR"/>
        </w:rPr>
      </w:pPr>
    </w:p>
    <w:p w14:paraId="70F17A4B" w14:textId="7AED93F1" w:rsidR="00F600F6" w:rsidRDefault="00F600F6" w:rsidP="009470E4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Τα κύτταρα τα οποία έχουν την ικανότητα να δρουν και ως </w:t>
      </w:r>
      <w:proofErr w:type="spellStart"/>
      <w:r>
        <w:rPr>
          <w:lang w:val="el-GR"/>
        </w:rPr>
        <w:t>αντιγονοπαρουσιαστικά</w:t>
      </w:r>
      <w:proofErr w:type="spellEnd"/>
      <w:r>
        <w:rPr>
          <w:lang w:val="el-GR"/>
        </w:rPr>
        <w:t xml:space="preserve"> είναι:</w:t>
      </w:r>
    </w:p>
    <w:p w14:paraId="075178C5" w14:textId="41EF68D2" w:rsidR="00F600F6" w:rsidRDefault="00F600F6" w:rsidP="00F600F6">
      <w:pPr>
        <w:pStyle w:val="ListParagraph"/>
        <w:rPr>
          <w:lang w:val="el-GR"/>
        </w:rPr>
      </w:pPr>
      <w:r>
        <w:rPr>
          <w:lang w:val="el-GR"/>
        </w:rPr>
        <w:t xml:space="preserve">α. τα πλασματοκύτταρα </w:t>
      </w:r>
    </w:p>
    <w:p w14:paraId="189505AD" w14:textId="512220A6" w:rsidR="00F600F6" w:rsidRDefault="00F600F6" w:rsidP="00F600F6">
      <w:pPr>
        <w:pStyle w:val="ListParagraph"/>
        <w:rPr>
          <w:lang w:val="el-GR"/>
        </w:rPr>
      </w:pPr>
      <w:r>
        <w:rPr>
          <w:lang w:val="el-GR"/>
        </w:rPr>
        <w:t xml:space="preserve">β. τα ουδετερόφιλα </w:t>
      </w:r>
    </w:p>
    <w:p w14:paraId="254B52A7" w14:textId="7C450B64" w:rsidR="00F600F6" w:rsidRDefault="00F600F6" w:rsidP="00F600F6">
      <w:pPr>
        <w:pStyle w:val="ListParagraph"/>
        <w:rPr>
          <w:lang w:val="el-GR"/>
        </w:rPr>
      </w:pPr>
      <w:r>
        <w:rPr>
          <w:lang w:val="el-GR"/>
        </w:rPr>
        <w:t>γ. τα μονοκύτταρα</w:t>
      </w:r>
    </w:p>
    <w:p w14:paraId="7FD2E9D8" w14:textId="7CA4F733" w:rsidR="00F600F6" w:rsidRDefault="00F600F6" w:rsidP="00F600F6">
      <w:pPr>
        <w:pStyle w:val="ListParagraph"/>
        <w:rPr>
          <w:lang w:val="el-GR"/>
        </w:rPr>
      </w:pPr>
      <w:r>
        <w:rPr>
          <w:lang w:val="el-GR"/>
        </w:rPr>
        <w:t xml:space="preserve">δ. τα </w:t>
      </w:r>
      <w:proofErr w:type="spellStart"/>
      <w:r>
        <w:rPr>
          <w:lang w:val="el-GR"/>
        </w:rPr>
        <w:t>μακροφάγα</w:t>
      </w:r>
      <w:proofErr w:type="spellEnd"/>
    </w:p>
    <w:p w14:paraId="5FAC698B" w14:textId="77777777" w:rsidR="00F600F6" w:rsidRDefault="00F600F6" w:rsidP="00F600F6">
      <w:pPr>
        <w:pStyle w:val="ListParagraph"/>
        <w:rPr>
          <w:lang w:val="el-GR"/>
        </w:rPr>
      </w:pPr>
    </w:p>
    <w:p w14:paraId="18E0442E" w14:textId="087AA864" w:rsidR="009470E4" w:rsidRPr="009470E4" w:rsidRDefault="009470E4" w:rsidP="000F5E5E">
      <w:pPr>
        <w:pStyle w:val="ListParagraph"/>
        <w:rPr>
          <w:lang w:val="el-GR"/>
        </w:rPr>
      </w:pPr>
    </w:p>
    <w:p w14:paraId="0EAF1FB1" w14:textId="77777777" w:rsidR="00FC227B" w:rsidRPr="00FC227B" w:rsidRDefault="00FC227B" w:rsidP="00FC227B">
      <w:pPr>
        <w:pStyle w:val="ListParagraph"/>
        <w:rPr>
          <w:lang w:val="el-GR"/>
        </w:rPr>
      </w:pPr>
    </w:p>
    <w:sectPr w:rsidR="00FC227B" w:rsidRPr="00FC2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D00C2"/>
    <w:multiLevelType w:val="hybridMultilevel"/>
    <w:tmpl w:val="C60A0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E6D4B"/>
    <w:multiLevelType w:val="hybridMultilevel"/>
    <w:tmpl w:val="E25CA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92"/>
    <w:rsid w:val="000F5E5E"/>
    <w:rsid w:val="00810B2B"/>
    <w:rsid w:val="00822592"/>
    <w:rsid w:val="009470E4"/>
    <w:rsid w:val="00F600F6"/>
    <w:rsid w:val="00F93982"/>
    <w:rsid w:val="00FC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6A58"/>
  <w15:chartTrackingRefBased/>
  <w15:docId w15:val="{E2C9E842-7579-461B-AD60-B0DA131A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Steryios Katsogiannis</dc:creator>
  <cp:keywords/>
  <dc:description/>
  <cp:lastModifiedBy>Steryios Katsogiannis</cp:lastModifiedBy>
  <cp:revision>5</cp:revision>
  <dcterms:created xsi:type="dcterms:W3CDTF">2020-11-27T09:35:00Z</dcterms:created>
  <dcterms:modified xsi:type="dcterms:W3CDTF">2020-11-29T20:43:00Z</dcterms:modified>
</cp:coreProperties>
</file>