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FE95E" w14:textId="35F89CF9" w:rsidR="00AC0B2D" w:rsidRPr="00110C1F" w:rsidRDefault="00E12154">
      <w:pPr>
        <w:rPr>
          <w:b/>
          <w:bCs/>
          <w:lang w:val="el-GR"/>
        </w:rPr>
      </w:pPr>
      <w:r w:rsidRPr="00110C1F">
        <w:rPr>
          <w:b/>
          <w:bCs/>
          <w:lang w:val="el-GR"/>
        </w:rPr>
        <w:t>Στάδια Ανοσολογικής απόκρισης – Ανοσία</w:t>
      </w:r>
    </w:p>
    <w:p w14:paraId="3BDDEAF3" w14:textId="04822DD6" w:rsidR="00E12154" w:rsidRDefault="00E12154" w:rsidP="00E12154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Πότε ενεργοποιείται η πρωτογενής ανοσολογική απόκριση;</w:t>
      </w:r>
    </w:p>
    <w:p w14:paraId="11250C77" w14:textId="560F07F7" w:rsidR="00E12154" w:rsidRDefault="00E12154" w:rsidP="00E12154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Ποιος είναι ο ρόλος των </w:t>
      </w:r>
      <w:proofErr w:type="spellStart"/>
      <w:r>
        <w:rPr>
          <w:lang w:val="el-GR"/>
        </w:rPr>
        <w:t>μακροφάγων</w:t>
      </w:r>
      <w:proofErr w:type="spellEnd"/>
      <w:r>
        <w:rPr>
          <w:lang w:val="el-GR"/>
        </w:rPr>
        <w:t xml:space="preserve"> στο 1</w:t>
      </w:r>
      <w:r w:rsidRPr="00E12154">
        <w:rPr>
          <w:vertAlign w:val="superscript"/>
          <w:lang w:val="el-GR"/>
        </w:rPr>
        <w:t>ο</w:t>
      </w:r>
      <w:r>
        <w:rPr>
          <w:lang w:val="el-GR"/>
        </w:rPr>
        <w:t xml:space="preserve"> στάδιο της ανοσολογικής απόκρισης;</w:t>
      </w:r>
    </w:p>
    <w:p w14:paraId="19B1632D" w14:textId="63DC4C2C" w:rsidR="00E12154" w:rsidRDefault="00E12154" w:rsidP="00E12154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Τι είναι το αντιγόνο </w:t>
      </w:r>
      <w:proofErr w:type="spellStart"/>
      <w:r>
        <w:rPr>
          <w:lang w:val="el-GR"/>
        </w:rPr>
        <w:t>ιστοσυμβατότητας</w:t>
      </w:r>
      <w:proofErr w:type="spellEnd"/>
      <w:r>
        <w:rPr>
          <w:lang w:val="el-GR"/>
        </w:rPr>
        <w:t>;</w:t>
      </w:r>
    </w:p>
    <w:p w14:paraId="1563323E" w14:textId="441B5E1C" w:rsidR="00E12154" w:rsidRDefault="00E12154" w:rsidP="00E12154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Ποια κύτταρα ενεργοποιούνται πρώτα μετά την παρουσίαση του αντιγόνου;</w:t>
      </w:r>
    </w:p>
    <w:p w14:paraId="68F62725" w14:textId="2D0E9856" w:rsidR="00E12154" w:rsidRPr="00E12154" w:rsidRDefault="00E12154" w:rsidP="00E12154">
      <w:pPr>
        <w:pStyle w:val="ListParagraph"/>
        <w:numPr>
          <w:ilvl w:val="0"/>
          <w:numId w:val="1"/>
        </w:numPr>
        <w:rPr>
          <w:lang w:val="el-GR"/>
        </w:rPr>
      </w:pPr>
      <w:r w:rsidRPr="00E12154">
        <w:rPr>
          <w:lang w:val="el-GR"/>
        </w:rPr>
        <w:t>Περιγράψτε το δεύτερο στάδιο της ανοσολογικής απόκρισης</w:t>
      </w:r>
      <w:r>
        <w:rPr>
          <w:lang w:val="el-GR"/>
        </w:rPr>
        <w:t xml:space="preserve"> που σχετίζεται με τη </w:t>
      </w:r>
      <w:proofErr w:type="spellStart"/>
      <w:r>
        <w:rPr>
          <w:lang w:val="el-GR"/>
        </w:rPr>
        <w:t>χυμική</w:t>
      </w:r>
      <w:proofErr w:type="spellEnd"/>
      <w:r>
        <w:rPr>
          <w:lang w:val="el-GR"/>
        </w:rPr>
        <w:t xml:space="preserve"> ανοσία.</w:t>
      </w:r>
    </w:p>
    <w:p w14:paraId="42994AE9" w14:textId="41CB0D92" w:rsidR="00E12154" w:rsidRPr="00E12154" w:rsidRDefault="00E12154" w:rsidP="00E12154">
      <w:pPr>
        <w:pStyle w:val="ListParagraph"/>
        <w:numPr>
          <w:ilvl w:val="0"/>
          <w:numId w:val="1"/>
        </w:numPr>
        <w:rPr>
          <w:lang w:val="el-GR"/>
        </w:rPr>
      </w:pPr>
      <w:r w:rsidRPr="00E12154">
        <w:rPr>
          <w:lang w:val="el-GR"/>
        </w:rPr>
        <w:t>Περιγράψτε το δεύτερο στάδιο της ανοσολογικής απόκρισης</w:t>
      </w:r>
      <w:r>
        <w:rPr>
          <w:lang w:val="el-GR"/>
        </w:rPr>
        <w:t xml:space="preserve"> που σχετίζεται με τη</w:t>
      </w:r>
      <w:r>
        <w:rPr>
          <w:lang w:val="el-GR"/>
        </w:rPr>
        <w:t>ν κυτταρική</w:t>
      </w:r>
      <w:r>
        <w:rPr>
          <w:lang w:val="el-GR"/>
        </w:rPr>
        <w:t xml:space="preserve"> ανοσία.</w:t>
      </w:r>
    </w:p>
    <w:p w14:paraId="7E547A61" w14:textId="68702A55" w:rsidR="00E12154" w:rsidRDefault="00E12154" w:rsidP="00E12154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Περιγράψτε το 3</w:t>
      </w:r>
      <w:r w:rsidRPr="00E12154">
        <w:rPr>
          <w:vertAlign w:val="superscript"/>
          <w:lang w:val="el-GR"/>
        </w:rPr>
        <w:t>ο</w:t>
      </w:r>
      <w:r>
        <w:rPr>
          <w:lang w:val="el-GR"/>
        </w:rPr>
        <w:t xml:space="preserve"> στάδιο της ανοσολογικής απόκρισης.</w:t>
      </w:r>
    </w:p>
    <w:p w14:paraId="3214FEB6" w14:textId="67774D8E" w:rsidR="00E12154" w:rsidRDefault="00E12154" w:rsidP="00E12154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Πότε ενεργοποιείται η δευτερογενής ανοσολογική απόκριση και τι συμβαίνει κατά τη διάρκειά της;</w:t>
      </w:r>
    </w:p>
    <w:p w14:paraId="66E7212B" w14:textId="7CF17886" w:rsidR="00E12154" w:rsidRDefault="00E12154" w:rsidP="00E12154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Τι ονομάζουμε ανοσία;</w:t>
      </w:r>
    </w:p>
    <w:p w14:paraId="56A9AE01" w14:textId="5F594D16" w:rsidR="00E12154" w:rsidRDefault="00E12154" w:rsidP="00E12154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Πότε έχουμε ενεργητική και πότε παθητική ανοσία.</w:t>
      </w:r>
    </w:p>
    <w:p w14:paraId="7FEF2FD6" w14:textId="102F14CF" w:rsidR="00E12154" w:rsidRDefault="00E12154" w:rsidP="00E12154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Αναφέρετε παραδείγματα ενεργητικής ανοσίας.</w:t>
      </w:r>
    </w:p>
    <w:p w14:paraId="07EE5777" w14:textId="081D7405" w:rsidR="00110C1F" w:rsidRPr="00110C1F" w:rsidRDefault="00E12154" w:rsidP="00110C1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Αναφέρετε παραδείγματα παθητικής ανοσίας.</w:t>
      </w:r>
    </w:p>
    <w:sectPr w:rsidR="00110C1F" w:rsidRPr="00110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2E77"/>
    <w:multiLevelType w:val="hybridMultilevel"/>
    <w:tmpl w:val="F33E1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54"/>
    <w:rsid w:val="00110C1F"/>
    <w:rsid w:val="00AC0B2D"/>
    <w:rsid w:val="00E1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D47A"/>
  <w15:chartTrackingRefBased/>
  <w15:docId w15:val="{028D208C-228A-425A-B66E-092D9688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72482-7720-43CF-A8E0-22FC607E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Steryios Katsogiannis</dc:creator>
  <cp:keywords/>
  <dc:description/>
  <cp:lastModifiedBy>Steryios Katsogiannis</cp:lastModifiedBy>
  <cp:revision>2</cp:revision>
  <dcterms:created xsi:type="dcterms:W3CDTF">2020-11-29T21:24:00Z</dcterms:created>
  <dcterms:modified xsi:type="dcterms:W3CDTF">2020-11-29T21:33:00Z</dcterms:modified>
</cp:coreProperties>
</file>