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2D" w:rsidRDefault="00744165" w:rsidP="00744165">
      <w:pPr>
        <w:pStyle w:val="Title"/>
        <w:rPr>
          <w:lang w:val="en-US"/>
        </w:rPr>
      </w:pPr>
      <w:r w:rsidRPr="00744165">
        <w:t>Τι είναι τα βότανα</w:t>
      </w:r>
    </w:p>
    <w:p w:rsidR="00744165" w:rsidRPr="00744165" w:rsidRDefault="00744165" w:rsidP="00E35C00">
      <w:pPr>
        <w:jc w:val="both"/>
      </w:pPr>
      <w:r w:rsidRPr="00744165">
        <w:rPr>
          <w:b/>
          <w:bCs/>
          <w:i/>
          <w:iCs/>
        </w:rPr>
        <w:t>«Βότανα είναι όλα τα χρήσιμα φυτά των οποίων κάποια μέρη τους (φύλλα, άνθη, σπόροι, βλαστός ή ρίζες) χρησιμεύουν ως τροφή ή θεραπεία, χάρη στο άρωμά τους ή με κάποιον άλλο τρόπο…».</w:t>
      </w:r>
    </w:p>
    <w:p w:rsidR="00744165" w:rsidRPr="00744165" w:rsidRDefault="00744165" w:rsidP="00E35C00">
      <w:pPr>
        <w:jc w:val="both"/>
      </w:pPr>
      <w:r w:rsidRPr="00744165">
        <w:t>Ο παραπάνω ορισμός περιλαμβάνει μια μεγάλη ποικιλία φυτών με πολλαπλές χρήσεις, όπως:</w:t>
      </w:r>
    </w:p>
    <w:p w:rsidR="00000000" w:rsidRPr="00744165" w:rsidRDefault="00E35C00" w:rsidP="00E35C00">
      <w:pPr>
        <w:numPr>
          <w:ilvl w:val="0"/>
          <w:numId w:val="1"/>
        </w:numPr>
        <w:jc w:val="both"/>
      </w:pPr>
      <w:r w:rsidRPr="00744165">
        <w:rPr>
          <w:i/>
          <w:iCs/>
        </w:rPr>
        <w:t>σε αφεψήματα</w:t>
      </w:r>
    </w:p>
    <w:p w:rsidR="00000000" w:rsidRPr="00744165" w:rsidRDefault="00E35C00" w:rsidP="00E35C00">
      <w:pPr>
        <w:numPr>
          <w:ilvl w:val="0"/>
          <w:numId w:val="1"/>
        </w:numPr>
        <w:jc w:val="both"/>
      </w:pPr>
      <w:r w:rsidRPr="00744165">
        <w:rPr>
          <w:i/>
          <w:iCs/>
        </w:rPr>
        <w:t>στη μαγειρική</w:t>
      </w:r>
    </w:p>
    <w:p w:rsidR="00000000" w:rsidRPr="00744165" w:rsidRDefault="00E35C00" w:rsidP="00E35C00">
      <w:pPr>
        <w:numPr>
          <w:ilvl w:val="0"/>
          <w:numId w:val="1"/>
        </w:numPr>
        <w:jc w:val="both"/>
      </w:pPr>
      <w:r w:rsidRPr="00744165">
        <w:rPr>
          <w:i/>
          <w:iCs/>
        </w:rPr>
        <w:t>σε θεραπευτικά σκευάσματα</w:t>
      </w:r>
    </w:p>
    <w:p w:rsidR="00000000" w:rsidRPr="00744165" w:rsidRDefault="00E35C00" w:rsidP="00E35C00">
      <w:pPr>
        <w:numPr>
          <w:ilvl w:val="0"/>
          <w:numId w:val="1"/>
        </w:numPr>
        <w:jc w:val="both"/>
      </w:pPr>
      <w:r w:rsidRPr="00744165">
        <w:rPr>
          <w:i/>
          <w:iCs/>
        </w:rPr>
        <w:t xml:space="preserve">στην αρωματοποιία </w:t>
      </w:r>
    </w:p>
    <w:p w:rsidR="00000000" w:rsidRPr="00744165" w:rsidRDefault="00E35C00" w:rsidP="00E35C00">
      <w:pPr>
        <w:numPr>
          <w:ilvl w:val="0"/>
          <w:numId w:val="1"/>
        </w:numPr>
        <w:jc w:val="both"/>
      </w:pPr>
      <w:r w:rsidRPr="00744165">
        <w:rPr>
          <w:i/>
          <w:iCs/>
        </w:rPr>
        <w:t>στα καλλυντικά</w:t>
      </w:r>
    </w:p>
    <w:p w:rsidR="00000000" w:rsidRPr="00744165" w:rsidRDefault="00E35C00" w:rsidP="00E35C00">
      <w:pPr>
        <w:numPr>
          <w:ilvl w:val="0"/>
          <w:numId w:val="1"/>
        </w:numPr>
        <w:jc w:val="both"/>
      </w:pPr>
      <w:r w:rsidRPr="00744165">
        <w:rPr>
          <w:i/>
          <w:iCs/>
        </w:rPr>
        <w:t>σε ποτά</w:t>
      </w:r>
    </w:p>
    <w:p w:rsidR="00744165" w:rsidRDefault="00744165" w:rsidP="00E35C00">
      <w:pPr>
        <w:pStyle w:val="Subtitle"/>
        <w:jc w:val="both"/>
        <w:rPr>
          <w:lang w:val="en-US"/>
        </w:rPr>
      </w:pPr>
      <w:r w:rsidRPr="00744165">
        <w:t>Η χλωρίδα της Κρήτης</w:t>
      </w:r>
    </w:p>
    <w:p w:rsidR="00000000" w:rsidRPr="00744165" w:rsidRDefault="00E35C00" w:rsidP="00E35C00">
      <w:pPr>
        <w:numPr>
          <w:ilvl w:val="0"/>
          <w:numId w:val="2"/>
        </w:numPr>
        <w:jc w:val="both"/>
      </w:pPr>
      <w:r w:rsidRPr="00744165">
        <w:t xml:space="preserve">Η Κρήτη έχει εντυπωσιακή βιοποικιλότητα στην χλωρίδα της αναλογικά με την έκτασή της με περίπου 1800 διαφορετικά είδη φυτών </w:t>
      </w:r>
    </w:p>
    <w:p w:rsidR="00000000" w:rsidRPr="00744165" w:rsidRDefault="00E35C00" w:rsidP="00E35C00">
      <w:pPr>
        <w:numPr>
          <w:ilvl w:val="0"/>
          <w:numId w:val="2"/>
        </w:numPr>
        <w:jc w:val="both"/>
      </w:pPr>
      <w:r w:rsidRPr="00744165">
        <w:t>Το 10% των φυτών αυτών είναι ενδημικά, δηλαδή συναντώνται στην Κρήτη και πουθενά αλλού στον κόσμο</w:t>
      </w:r>
    </w:p>
    <w:p w:rsidR="00000000" w:rsidRPr="00744165" w:rsidRDefault="00E35C00" w:rsidP="00E35C00">
      <w:pPr>
        <w:numPr>
          <w:ilvl w:val="0"/>
          <w:numId w:val="2"/>
        </w:numPr>
        <w:jc w:val="both"/>
      </w:pPr>
      <w:r w:rsidRPr="00744165">
        <w:t>Πάρα πολλά βότανα αυτοφύονται στην Κρήτη</w:t>
      </w:r>
    </w:p>
    <w:p w:rsidR="00744165" w:rsidRDefault="00744165" w:rsidP="00744165">
      <w:pPr>
        <w:pStyle w:val="Subtitle"/>
        <w:rPr>
          <w:lang w:val="en-US"/>
        </w:rPr>
      </w:pPr>
      <w:r w:rsidRPr="00744165">
        <w:t>Βότανα της Κρήτης</w:t>
      </w:r>
    </w:p>
    <w:tbl>
      <w:tblPr>
        <w:tblW w:w="8594" w:type="dxa"/>
        <w:tbl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single" w:sz="24" w:space="0" w:color="FFFFFF"/>
          <w:insideV w:val="single" w:sz="8" w:space="0" w:color="FFFFFF"/>
        </w:tblBorders>
        <w:shd w:val="pct20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76"/>
        <w:gridCol w:w="3025"/>
        <w:gridCol w:w="2493"/>
      </w:tblGrid>
      <w:tr w:rsidR="0093055B" w:rsidRPr="0093055B" w:rsidTr="0093055B">
        <w:trPr>
          <w:trHeight w:val="5439"/>
        </w:trPr>
        <w:tc>
          <w:tcPr>
            <w:tcW w:w="3076" w:type="dxa"/>
            <w:shd w:val="pct20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Αβρωνιά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Αγγελική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Αγριάδα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Αλόη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Αμπερόζα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Άνηθος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Αντωναϊδα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Απήγανος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Αρνική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Ασκόλυμπρος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Αχιλλαία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Αψιθιά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Βαλεριάνα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Βάλσαμο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Βασιλικός</w:t>
            </w:r>
          </w:p>
          <w:p w:rsidR="0093055B" w:rsidRPr="0093055B" w:rsidRDefault="0093055B" w:rsidP="00744165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val="en-US"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Γαϊδουράγκαθο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Γλιστρίδα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Γλυκάνισο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Δάφνη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Δεντρολίβανο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Δίκταμο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Δρακοντιά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Δυόσμος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Θρούμπα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Θυμάρι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744165" w:rsidRPr="00744165" w:rsidRDefault="00744165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val="en-US" w:eastAsia="el-GR"/>
              </w:rPr>
            </w:pPr>
          </w:p>
        </w:tc>
        <w:tc>
          <w:tcPr>
            <w:tcW w:w="3025" w:type="dxa"/>
            <w:shd w:val="pct20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55B" w:rsidRPr="00744165" w:rsidRDefault="0093055B" w:rsidP="00930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Καλέντουλα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Κάπαρη</w:t>
            </w:r>
          </w:p>
          <w:p w:rsidR="0093055B" w:rsidRPr="0093055B" w:rsidRDefault="0093055B" w:rsidP="00930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Καπουτσίνος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Κάρδαμο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Κισσός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Κόλιανδρο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93055B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Κολιτσίδα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Κρίταμο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Λάπαθο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Λεβάντα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Λινάρι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Λουΐζα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Μαϊντανός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Μαλοτίρα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Μαντζουράνα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Μάραθο</w:t>
            </w:r>
          </w:p>
          <w:p w:rsidR="0093055B" w:rsidRPr="00744165" w:rsidRDefault="0093055B" w:rsidP="00744165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Μελισσόχορτο</w:t>
            </w:r>
          </w:p>
          <w:p w:rsidR="00744165" w:rsidRPr="00744165" w:rsidRDefault="00744165" w:rsidP="00930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2493" w:type="dxa"/>
            <w:shd w:val="pct20" w:color="auto" w:fill="FFFFFF" w:themeFill="background1"/>
          </w:tcPr>
          <w:p w:rsidR="0093055B" w:rsidRPr="00744165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Μέντα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Μολόχα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Μυρτιά</w:t>
            </w:r>
          </w:p>
          <w:p w:rsidR="0093055B" w:rsidRPr="0093055B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val="en-US"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Παπαρούνα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Ραδίκια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Ρίγανη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Ρόκα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Σαμπούκος</w:t>
            </w: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 xml:space="preserve"> 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Σέλινο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Σινάπι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Σκόρδο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Σχίνος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Τίλιο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Τριφύλλι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Τσουκνίδα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Φασκομηλιά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Φλώμος</w:t>
            </w:r>
          </w:p>
          <w:p w:rsidR="0093055B" w:rsidRPr="00744165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Χαμομήλι</w:t>
            </w:r>
          </w:p>
          <w:p w:rsidR="0093055B" w:rsidRPr="0093055B" w:rsidRDefault="0093055B" w:rsidP="0093055B">
            <w:pPr>
              <w:spacing w:after="0" w:line="240" w:lineRule="auto"/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</w:pPr>
            <w:r w:rsidRPr="00744165">
              <w:rPr>
                <w:rFonts w:eastAsiaTheme="minorEastAsia" w:hAnsi="Century Gothic"/>
                <w:b/>
                <w:bCs/>
                <w:kern w:val="24"/>
                <w:sz w:val="16"/>
                <w:szCs w:val="16"/>
                <w:lang w:eastAsia="el-GR"/>
              </w:rPr>
              <w:t>Χελιδόνι</w:t>
            </w:r>
          </w:p>
        </w:tc>
      </w:tr>
    </w:tbl>
    <w:p w:rsidR="00744165" w:rsidRPr="00E35C00" w:rsidRDefault="0093055B">
      <w:pPr>
        <w:rPr>
          <w:i/>
        </w:rPr>
      </w:pPr>
      <w:r w:rsidRPr="00E35C00">
        <w:rPr>
          <w:i/>
        </w:rPr>
        <w:t>Συντάκτης: Ιωαννίδης Θωμάς</w:t>
      </w:r>
      <w:bookmarkStart w:id="0" w:name="_GoBack"/>
      <w:bookmarkEnd w:id="0"/>
    </w:p>
    <w:sectPr w:rsidR="00744165" w:rsidRPr="00E35C00" w:rsidSect="0093055B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979"/>
    <w:multiLevelType w:val="hybridMultilevel"/>
    <w:tmpl w:val="3EBAF920"/>
    <w:lvl w:ilvl="0" w:tplc="FB5A604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92C4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808DF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90826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8C222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34F60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A4518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C6949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4C201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1585355"/>
    <w:multiLevelType w:val="hybridMultilevel"/>
    <w:tmpl w:val="52A63A40"/>
    <w:lvl w:ilvl="0" w:tplc="34DA1B1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62570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0AF81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0E5AE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9EA88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5E2B3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9AF63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3C234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D452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65"/>
    <w:rsid w:val="004B797D"/>
    <w:rsid w:val="00744165"/>
    <w:rsid w:val="00810F04"/>
    <w:rsid w:val="0093055B"/>
    <w:rsid w:val="00E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744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744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04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1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1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8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8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2017-12-09T21:56:00Z</dcterms:created>
  <dcterms:modified xsi:type="dcterms:W3CDTF">2017-12-09T22:12:00Z</dcterms:modified>
</cp:coreProperties>
</file>