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F184" w14:textId="77777777" w:rsidR="003146BC" w:rsidRDefault="003146BC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3146BC">
        <w:rPr>
          <w:rFonts w:ascii="Calibri" w:hAnsi="Calibri" w:cs="Calibri"/>
          <w:b/>
          <w:bCs/>
          <w:color w:val="FF0000"/>
          <w:sz w:val="28"/>
          <w:szCs w:val="28"/>
        </w:rPr>
        <w:t>ΠΡΟΣΟΧΗ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!</w:t>
      </w:r>
    </w:p>
    <w:p w14:paraId="0F972787" w14:textId="77777777" w:rsidR="003146BC" w:rsidRPr="003146BC" w:rsidRDefault="003146BC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4D41FF7" w14:textId="77777777" w:rsidR="003146BC" w:rsidRPr="003146BC" w:rsidRDefault="003146BC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Το παρακάτω κείμενο/προσάρτηση υποκαθιστά τα κείμενα του βιβλίου στις σελίδες 141, 142, 143 των ενοτήτων για το Δυναμικό Ηρεμίας και τη Νευρική Ώση!</w:t>
      </w:r>
    </w:p>
    <w:p w14:paraId="48DB09DE" w14:textId="77777777" w:rsidR="003146BC" w:rsidRDefault="003146BC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1659E6" w14:textId="6BF0BE83" w:rsidR="004C53C4" w:rsidRPr="003146BC" w:rsidRDefault="003146BC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</w:t>
      </w:r>
      <w:r w:rsidR="004C53C4" w:rsidRPr="003146BC">
        <w:rPr>
          <w:rFonts w:ascii="Calibri" w:hAnsi="Calibri" w:cs="Calibri"/>
          <w:i/>
          <w:iCs/>
          <w:sz w:val="24"/>
          <w:szCs w:val="24"/>
        </w:rPr>
        <w:t>Σύμφωνα με τις οδηγίες του Υπουργείου Παιδείας και Θρησκευμάτων για τη διδασκαλία της Βιολογίας Α΄ Λυκείου για το σχολικό έτος 20</w:t>
      </w:r>
      <w:r w:rsidR="0002711F" w:rsidRPr="0002711F">
        <w:rPr>
          <w:rFonts w:ascii="Calibri" w:hAnsi="Calibri" w:cs="Calibri"/>
          <w:i/>
          <w:iCs/>
          <w:sz w:val="24"/>
          <w:szCs w:val="24"/>
        </w:rPr>
        <w:t>2</w:t>
      </w:r>
      <w:r w:rsidR="00945283">
        <w:rPr>
          <w:rFonts w:ascii="Calibri" w:hAnsi="Calibri" w:cs="Calibri"/>
          <w:i/>
          <w:iCs/>
          <w:sz w:val="24"/>
          <w:szCs w:val="24"/>
        </w:rPr>
        <w:t>1</w:t>
      </w:r>
      <w:r w:rsidR="004C53C4" w:rsidRPr="003146BC">
        <w:rPr>
          <w:rFonts w:ascii="Calibri" w:hAnsi="Calibri" w:cs="Calibri"/>
          <w:i/>
          <w:iCs/>
          <w:sz w:val="24"/>
          <w:szCs w:val="24"/>
        </w:rPr>
        <w:t>-202</w:t>
      </w:r>
      <w:r w:rsidR="00945283">
        <w:rPr>
          <w:rFonts w:ascii="Calibri" w:hAnsi="Calibri" w:cs="Calibri"/>
          <w:i/>
          <w:iCs/>
          <w:sz w:val="24"/>
          <w:szCs w:val="24"/>
        </w:rPr>
        <w:t>2</w:t>
      </w:r>
      <w:r w:rsidR="004C53C4" w:rsidRPr="003146BC">
        <w:rPr>
          <w:rFonts w:ascii="Calibri" w:hAnsi="Calibri" w:cs="Calibri"/>
          <w:i/>
          <w:iCs/>
          <w:sz w:val="24"/>
          <w:szCs w:val="24"/>
        </w:rPr>
        <w:t xml:space="preserve"> η διδασκαλία των εννοιών: </w:t>
      </w:r>
      <w:r w:rsidR="004C53C4" w:rsidRPr="003146BC">
        <w:rPr>
          <w:rFonts w:ascii="Calibri-Bold" w:hAnsi="Calibri-Bold" w:cs="Calibri-Bold"/>
          <w:b/>
          <w:bCs/>
          <w:i/>
          <w:iCs/>
          <w:sz w:val="24"/>
          <w:szCs w:val="24"/>
        </w:rPr>
        <w:t xml:space="preserve">«Δυναμικό ηρεμίας» </w:t>
      </w:r>
      <w:r w:rsidR="004C53C4" w:rsidRPr="003146BC">
        <w:rPr>
          <w:rFonts w:ascii="Calibri" w:hAnsi="Calibri" w:cs="Calibri"/>
          <w:i/>
          <w:iCs/>
          <w:sz w:val="24"/>
          <w:szCs w:val="24"/>
        </w:rPr>
        <w:t xml:space="preserve">και </w:t>
      </w:r>
      <w:r w:rsidR="004C53C4" w:rsidRPr="003146BC">
        <w:rPr>
          <w:rFonts w:ascii="Calibri-Bold" w:hAnsi="Calibri-Bold" w:cs="Calibri-Bold"/>
          <w:b/>
          <w:bCs/>
          <w:i/>
          <w:iCs/>
          <w:sz w:val="24"/>
          <w:szCs w:val="24"/>
        </w:rPr>
        <w:t xml:space="preserve">«Νευρική ώση» </w:t>
      </w:r>
      <w:r w:rsidR="004C53C4" w:rsidRPr="003146BC">
        <w:rPr>
          <w:rFonts w:ascii="Calibri" w:hAnsi="Calibri" w:cs="Calibri"/>
          <w:i/>
          <w:iCs/>
          <w:sz w:val="24"/>
          <w:szCs w:val="24"/>
        </w:rPr>
        <w:t>να γίνει από το  κείμενο των προσαρτήσεων.</w:t>
      </w:r>
      <w:r>
        <w:rPr>
          <w:rFonts w:ascii="Calibri" w:hAnsi="Calibri" w:cs="Calibri"/>
          <w:i/>
          <w:iCs/>
          <w:sz w:val="24"/>
          <w:szCs w:val="24"/>
        </w:rPr>
        <w:t>)</w:t>
      </w:r>
    </w:p>
    <w:p w14:paraId="728394A2" w14:textId="77777777" w:rsidR="004C53C4" w:rsidRPr="004C53C4" w:rsidRDefault="004C53C4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CEA0104" w14:textId="77777777" w:rsidR="004C53C4" w:rsidRPr="003146BC" w:rsidRDefault="004C53C4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3146BC">
        <w:rPr>
          <w:rFonts w:ascii="Calibri-Bold" w:hAnsi="Calibri-Bold" w:cs="Calibri-Bold"/>
          <w:b/>
          <w:bCs/>
          <w:sz w:val="28"/>
          <w:szCs w:val="28"/>
        </w:rPr>
        <w:t>Προσάρτηση κειμένων</w:t>
      </w:r>
    </w:p>
    <w:p w14:paraId="7835BB29" w14:textId="77777777" w:rsidR="004C53C4" w:rsidRPr="003146BC" w:rsidRDefault="004C53C4" w:rsidP="003146B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02B9F231" w14:textId="3C4F45F6" w:rsidR="0012681F" w:rsidRPr="0012681F" w:rsidRDefault="004C53C4" w:rsidP="0012681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12681F">
        <w:rPr>
          <w:rFonts w:ascii="Calibri-Bold" w:hAnsi="Calibri-Bold" w:cs="Calibri-Bold"/>
          <w:b/>
          <w:bCs/>
          <w:sz w:val="28"/>
          <w:szCs w:val="28"/>
        </w:rPr>
        <w:t>Δυναμικό ηρεμίας – νευρική ώση</w:t>
      </w:r>
    </w:p>
    <w:p w14:paraId="483BC7E8" w14:textId="77777777" w:rsidR="0012681F" w:rsidRPr="0012681F" w:rsidRDefault="0012681F" w:rsidP="0012681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5840D198" w14:textId="77777777" w:rsidR="004C53C4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Χημικά, ηλεκτρικά, μηχανικά, θερμικά, κ.ά. ερεθίσματα μπορούν να προκαλέσουν τη δημιουργία νευρικής ώσης, δηλαδή τη δημιουργία ενός κύματος ηλεκτρικής δραστηριότητας, που παράγεται στη μεμβράνη του νευρώνα και διαδίδεται κατά μήκος του.</w:t>
      </w:r>
    </w:p>
    <w:p w14:paraId="49B58BE2" w14:textId="77777777" w:rsidR="003146BC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Όταν ένας νευρώνας βρίσκεται σε ηρεμία, δεν δέχεται δηλαδή ερεθίσματα ή δέχεται αλλά η έντασή τους είναι μικρότερη από κάποια οριακή τιμή ανάμεσα στην εξωτερική και την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εσωτερική επιφάνεια της κυτταρικής του μεμβράνης υπάρχει διαφορά δυναμικού. Στην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εξωτερική επιφάνεια της μεμβράνης υπάρχει υψηλή συγκέντρωση ιόντων νατρίου, ενώ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στην εσωτερική επιφάνεια υπάρχει μεγάλη συγκέντρωση ιόντων καλίου και αρνητικών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 xml:space="preserve">ιόντων. </w:t>
      </w:r>
    </w:p>
    <w:p w14:paraId="54C44ADF" w14:textId="77777777" w:rsidR="003146BC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Όταν ένας νευρώνας δεχτεί σε κάποιο σημείο της μεμβράνης του ερέθισμα με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 xml:space="preserve">ένταση μεγαλύτερη από μια συγκεκριμένη τιμή, τότε στο σημείο αυτό αυξάνεται για 1 </w:t>
      </w:r>
      <w:proofErr w:type="spellStart"/>
      <w:r w:rsidRPr="003146BC">
        <w:rPr>
          <w:rFonts w:ascii="Calibri" w:hAnsi="Calibri" w:cs="Calibri"/>
          <w:sz w:val="28"/>
          <w:szCs w:val="28"/>
        </w:rPr>
        <w:t>msec</w:t>
      </w:r>
      <w:proofErr w:type="spellEnd"/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η διαπερατότητα της μεμβράνης σε ιόντα νατρίου. Τα ιόντα νατρίου εισρέουν μαζικά στο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 xml:space="preserve">κύτταρο και η εσωτερική μεμβράνη φορτίζεται θετικά σε σχέση με την εξωτερική. </w:t>
      </w:r>
    </w:p>
    <w:p w14:paraId="09792AD3" w14:textId="77777777" w:rsidR="004C53C4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Οι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σύντομες μεταβολές στο δυναμικό της μεμβράνης προκαλούν αντίστοιχες αλλαγές σε</w:t>
      </w:r>
      <w:r w:rsidR="003146BC" w:rsidRPr="003146BC">
        <w:rPr>
          <w:rFonts w:ascii="Calibri" w:hAnsi="Calibri" w:cs="Calibri"/>
          <w:sz w:val="28"/>
          <w:szCs w:val="28"/>
        </w:rPr>
        <w:t xml:space="preserve"> </w:t>
      </w:r>
      <w:r w:rsidRPr="003146BC">
        <w:rPr>
          <w:rFonts w:ascii="Calibri" w:hAnsi="Calibri" w:cs="Calibri"/>
          <w:sz w:val="28"/>
          <w:szCs w:val="28"/>
        </w:rPr>
        <w:t>γειτονικές περιοχές της μεμβράνης.</w:t>
      </w:r>
    </w:p>
    <w:p w14:paraId="086CA404" w14:textId="77777777" w:rsidR="004C53C4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ADCEC3E" w14:textId="77777777" w:rsidR="004C53C4" w:rsidRPr="003146BC" w:rsidRDefault="004C53C4" w:rsidP="0012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146BC">
        <w:rPr>
          <w:rFonts w:ascii="Calibri" w:hAnsi="Calibri" w:cs="Calibri"/>
          <w:sz w:val="28"/>
          <w:szCs w:val="28"/>
        </w:rPr>
        <w:t>(</w:t>
      </w:r>
      <w:hyperlink r:id="rId5" w:history="1">
        <w:r w:rsidRPr="003146BC">
          <w:rPr>
            <w:rStyle w:val="-"/>
            <w:rFonts w:ascii="Calibri" w:hAnsi="Calibri" w:cs="Calibri"/>
            <w:sz w:val="28"/>
            <w:szCs w:val="28"/>
          </w:rPr>
          <w:t>http://photodentro.edu.gr/lor/r/8521/6662?locale=el</w:t>
        </w:r>
      </w:hyperlink>
      <w:r w:rsidRPr="003146BC">
        <w:rPr>
          <w:rFonts w:ascii="Calibri" w:hAnsi="Calibri" w:cs="Calibri"/>
          <w:sz w:val="28"/>
          <w:szCs w:val="28"/>
        </w:rPr>
        <w:t>)</w:t>
      </w:r>
    </w:p>
    <w:p w14:paraId="185FE89B" w14:textId="77777777" w:rsidR="00E67D67" w:rsidRPr="004C53C4" w:rsidRDefault="00E67D67" w:rsidP="004C53C4">
      <w:pPr>
        <w:rPr>
          <w:sz w:val="24"/>
          <w:szCs w:val="24"/>
        </w:rPr>
      </w:pPr>
    </w:p>
    <w:sectPr w:rsidR="00E67D67" w:rsidRPr="004C53C4" w:rsidSect="0012681F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0FF7"/>
    <w:multiLevelType w:val="hybridMultilevel"/>
    <w:tmpl w:val="AC28F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C4"/>
    <w:rsid w:val="0002711F"/>
    <w:rsid w:val="0012681F"/>
    <w:rsid w:val="003146BC"/>
    <w:rsid w:val="004C53C4"/>
    <w:rsid w:val="00945283"/>
    <w:rsid w:val="00E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DEDD"/>
  <w15:chartTrackingRefBased/>
  <w15:docId w15:val="{E3464E53-0A26-4FC5-8065-121D11E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53C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53C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lor/r/8521/6662?local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θωμάς ιωαννίδης</dc:creator>
  <cp:keywords/>
  <dc:description/>
  <cp:lastModifiedBy>θωμάς ιωαννίδης</cp:lastModifiedBy>
  <cp:revision>4</cp:revision>
  <dcterms:created xsi:type="dcterms:W3CDTF">2020-03-29T06:45:00Z</dcterms:created>
  <dcterms:modified xsi:type="dcterms:W3CDTF">2022-02-15T15:17:00Z</dcterms:modified>
</cp:coreProperties>
</file>