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352" w:type="dxa"/>
        <w:jc w:val="center"/>
        <w:tblCellMar>
          <w:left w:w="0" w:type="dxa"/>
          <w:right w:w="0" w:type="dxa"/>
        </w:tblCellMar>
        <w:tblLook w:val="04A0"/>
      </w:tblPr>
      <w:tblGrid>
        <w:gridCol w:w="8352"/>
      </w:tblGrid>
      <w:tr w:rsidR="007D5C53" w:rsidRPr="007D5C53" w:rsidTr="007D5C53">
        <w:trPr>
          <w:trHeight w:val="324"/>
          <w:jc w:val="center"/>
        </w:trPr>
        <w:tc>
          <w:tcPr>
            <w:tcW w:w="8352" w:type="dxa"/>
            <w:vAlign w:val="center"/>
            <w:hideMark/>
          </w:tcPr>
          <w:p w:rsidR="007D5C53" w:rsidRPr="007D5C53" w:rsidRDefault="007D5C53" w:rsidP="007D5C53">
            <w:pPr>
              <w:spacing w:before="60" w:after="60" w:line="240" w:lineRule="auto"/>
              <w:ind w:left="60" w:right="60"/>
              <w:rPr>
                <w:rFonts w:ascii="Tahoma" w:eastAsia="Times New Roman" w:hAnsi="Tahoma" w:cs="Tahoma"/>
                <w:b/>
                <w:bCs/>
                <w:color w:val="800080"/>
                <w:sz w:val="28"/>
                <w:szCs w:val="28"/>
                <w:lang w:eastAsia="el-GR"/>
              </w:rPr>
            </w:pPr>
            <w:proofErr w:type="spellStart"/>
            <w:r w:rsidRPr="007D5C53">
              <w:rPr>
                <w:rFonts w:ascii="Comic Sans MS" w:eastAsia="Times New Roman" w:hAnsi="Comic Sans MS" w:cs="Tahoma"/>
                <w:b/>
                <w:bCs/>
                <w:color w:val="000080"/>
                <w:sz w:val="28"/>
                <w:szCs w:val="28"/>
                <w:lang w:eastAsia="el-GR"/>
              </w:rPr>
              <w:t>Αυτοαξιολόγηση</w:t>
            </w:r>
            <w:proofErr w:type="spellEnd"/>
            <w:r w:rsidRPr="007D5C53">
              <w:rPr>
                <w:rFonts w:ascii="Comic Sans MS" w:eastAsia="Times New Roman" w:hAnsi="Comic Sans MS" w:cs="Tahoma"/>
                <w:b/>
                <w:bCs/>
                <w:color w:val="000080"/>
                <w:sz w:val="28"/>
                <w:szCs w:val="28"/>
                <w:lang w:eastAsia="el-GR"/>
              </w:rPr>
              <w:t xml:space="preserve"> εκπαιδευτικού</w:t>
            </w:r>
          </w:p>
          <w:p w:rsidR="007D5C53" w:rsidRPr="007D5C53" w:rsidRDefault="007D5C53" w:rsidP="007D5C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7D5C53">
              <w:rPr>
                <w:rFonts w:ascii="Comic Sans MS" w:eastAsia="Times New Roman" w:hAnsi="Comic Sans MS" w:cs="Times New Roman"/>
                <w:sz w:val="24"/>
                <w:szCs w:val="24"/>
                <w:lang w:eastAsia="el-GR"/>
              </w:rPr>
              <w:t xml:space="preserve">Ο εκπαιδευτικός </w:t>
            </w:r>
            <w:proofErr w:type="spellStart"/>
            <w:r w:rsidRPr="007D5C53">
              <w:rPr>
                <w:rFonts w:ascii="Comic Sans MS" w:eastAsia="Times New Roman" w:hAnsi="Comic Sans MS" w:cs="Times New Roman"/>
                <w:sz w:val="24"/>
                <w:szCs w:val="24"/>
                <w:lang w:eastAsia="el-GR"/>
              </w:rPr>
              <w:t>αυτοαξιολογείται</w:t>
            </w:r>
            <w:proofErr w:type="spellEnd"/>
            <w:r w:rsidRPr="007D5C53">
              <w:rPr>
                <w:rFonts w:ascii="Comic Sans MS" w:eastAsia="Times New Roman" w:hAnsi="Comic Sans MS" w:cs="Times New Roman"/>
                <w:sz w:val="24"/>
                <w:szCs w:val="24"/>
                <w:lang w:eastAsia="el-GR"/>
              </w:rPr>
              <w:t xml:space="preserve"> σε όλη τη διάρκεια της διδακτικής διαδικασίας, πριν και μετά, απαντώντας σε ενδεικτικές ερωτήσεις όπως οι παρακάτω. </w:t>
            </w:r>
          </w:p>
          <w:p w:rsidR="007D5C53" w:rsidRPr="007D5C53" w:rsidRDefault="007D5C53" w:rsidP="007D5C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7D5C53">
              <w:rPr>
                <w:rFonts w:ascii="Comic Sans MS" w:eastAsia="Times New Roman" w:hAnsi="Comic Sans MS" w:cs="Times New Roman"/>
                <w:sz w:val="24"/>
                <w:szCs w:val="24"/>
                <w:lang w:eastAsia="el-GR"/>
              </w:rPr>
              <w:t xml:space="preserve">Οι παρακάτω ερωτήσεις βασίστηκαν στην ιστοσελίδα </w:t>
            </w:r>
            <w:hyperlink r:id="rId4" w:history="1"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val="en-US" w:eastAsia="el-GR"/>
                </w:rPr>
                <w:t>http</w:t>
              </w:r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eastAsia="el-GR"/>
                </w:rPr>
                <w:t>://</w:t>
              </w:r>
              <w:proofErr w:type="spellStart"/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val="en-US" w:eastAsia="el-GR"/>
                </w:rPr>
                <w:t>mia</w:t>
              </w:r>
              <w:proofErr w:type="spellEnd"/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eastAsia="el-GR"/>
                </w:rPr>
                <w:t>.</w:t>
              </w:r>
              <w:proofErr w:type="spellStart"/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val="en-US" w:eastAsia="el-GR"/>
                </w:rPr>
                <w:t>openworldlearning</w:t>
              </w:r>
              <w:proofErr w:type="spellEnd"/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eastAsia="el-GR"/>
                </w:rPr>
                <w:t>.</w:t>
              </w:r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val="en-US" w:eastAsia="el-GR"/>
                </w:rPr>
                <w:t>org</w:t>
              </w:r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eastAsia="el-GR"/>
                </w:rPr>
                <w:t>/</w:t>
              </w:r>
              <w:proofErr w:type="spellStart"/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val="en-US" w:eastAsia="el-GR"/>
                </w:rPr>
                <w:t>assesssuccess</w:t>
              </w:r>
              <w:proofErr w:type="spellEnd"/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eastAsia="el-GR"/>
                </w:rPr>
                <w:t>.</w:t>
              </w:r>
              <w:proofErr w:type="spellStart"/>
              <w:r w:rsidRPr="007D5C53">
                <w:rPr>
                  <w:rFonts w:ascii="Comic Sans MS" w:eastAsia="Times New Roman" w:hAnsi="Comic Sans MS" w:cs="Times New Roman"/>
                  <w:color w:val="0000FF"/>
                  <w:sz w:val="24"/>
                  <w:szCs w:val="24"/>
                  <w:u w:val="single"/>
                  <w:lang w:val="en-US" w:eastAsia="el-GR"/>
                </w:rPr>
                <w:t>htm</w:t>
              </w:r>
              <w:proofErr w:type="spellEnd"/>
            </w:hyperlink>
            <w:r w:rsidRPr="007D5C53">
              <w:rPr>
                <w:rFonts w:ascii="Comic Sans MS" w:eastAsia="Times New Roman" w:hAnsi="Comic Sans MS" w:cs="Times New Roman"/>
                <w:sz w:val="24"/>
                <w:szCs w:val="24"/>
                <w:lang w:eastAsia="el-GR"/>
              </w:rPr>
              <w:t xml:space="preserve"> .</w:t>
            </w:r>
          </w:p>
          <w:p w:rsidR="007D5C53" w:rsidRPr="007D5C53" w:rsidRDefault="007D5C53" w:rsidP="007D5C53">
            <w:pPr>
              <w:spacing w:before="60" w:after="60" w:line="240" w:lineRule="auto"/>
              <w:ind w:left="60" w:right="60"/>
              <w:rPr>
                <w:rFonts w:ascii="Tahoma" w:eastAsia="Times New Roman" w:hAnsi="Tahoma" w:cs="Tahoma"/>
                <w:b/>
                <w:bCs/>
                <w:color w:val="800080"/>
                <w:sz w:val="28"/>
                <w:szCs w:val="28"/>
                <w:lang w:eastAsia="el-GR"/>
              </w:rPr>
            </w:pPr>
            <w:r w:rsidRPr="007D5C53">
              <w:rPr>
                <w:rFonts w:ascii="Tahoma" w:eastAsia="Times New Roman" w:hAnsi="Tahoma" w:cs="Tahoma"/>
                <w:b/>
                <w:bCs/>
                <w:color w:val="800080"/>
                <w:sz w:val="28"/>
                <w:szCs w:val="28"/>
                <w:lang w:eastAsia="el-GR"/>
              </w:rPr>
              <w:t> </w:t>
            </w:r>
          </w:p>
        </w:tc>
      </w:tr>
      <w:tr w:rsidR="007D5C53" w:rsidRPr="007D5C53" w:rsidTr="007D5C53">
        <w:trPr>
          <w:trHeight w:val="324"/>
          <w:jc w:val="center"/>
        </w:trPr>
        <w:tc>
          <w:tcPr>
            <w:tcW w:w="8352" w:type="dxa"/>
            <w:vAlign w:val="center"/>
            <w:hideMark/>
          </w:tcPr>
          <w:tbl>
            <w:tblPr>
              <w:tblW w:w="8316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631"/>
              <w:gridCol w:w="4685"/>
            </w:tblGrid>
            <w:tr w:rsidR="007D5C53" w:rsidRPr="007D5C53">
              <w:tc>
                <w:tcPr>
                  <w:tcW w:w="4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b/>
                      <w:bCs/>
                      <w:sz w:val="24"/>
                      <w:szCs w:val="24"/>
                      <w:lang w:eastAsia="el-GR"/>
                    </w:rPr>
                    <w:t>Γενικές ερωτήσεις</w:t>
                  </w:r>
                </w:p>
              </w:tc>
              <w:tc>
                <w:tcPr>
                  <w:tcW w:w="5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b/>
                      <w:bCs/>
                      <w:sz w:val="24"/>
                      <w:szCs w:val="24"/>
                      <w:lang w:eastAsia="el-GR"/>
                    </w:rPr>
                    <w:t>Συγκεκριμένες ερωτήσεις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Σε ποιο βαθμό οι μαθητές οικοδομούν τις νέες γνώσεις τους;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Πόσο ικανοί είναι οι μαθητές να εφαρμόσουν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ό,τι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ξέρουν από προγραμματισμό σε νέες καταστάσεις;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Τι ποσοστό του εργαστηριακού χρόνου αφιερώνεται σε πειραματική μάθηση;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μαθαίνουν κάνοντας αντί να μαθαίνουν ακούγοντας ή βλέποντας;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πειραματίζονται οι μαθητές με νέες δεξιότητες και έννοιες;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Π.χ. πόσο πειραματίζονται με διαφορετικές τιμές για τις μεταβλητές: διαφορετικά μέγιστα και ελάχιστα στους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μεταβολείς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, διαφορετικές ταχύτητες χελώνας, διαφορετικές κινήσεις;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έχει ενταχθεί η επίλυση προβλημάτων στη μαθησιακή διαδικασία;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Οι μαθητές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εκσφαλματώνουν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μόνοι τους τα μηνύματα λάθους; </w:t>
                  </w:r>
                </w:p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Επιχειρούν κι επιτυγχάνουν επεκτάσεις δραστηριοτήτων;</w:t>
                  </w:r>
                </w:p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συχνά οραματίζονται και δημιουργούν εργασίες από το μηδέν;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ο εργαστηριακός πειραματισμός κτίζεται πάνω σε προηγούμενη γνώση;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Όταν οι μαθητές επιλέγουν και εφαρμόζουν μια νέα ιδέα, την αναπτύσσουν από ήδη αποκτημένες δεξιότητες; - όσο περισσότερο γίνεται, τόσο περισσότερο ανεξάρτητα μπορούν να δουλέψουν και τόσο μπορούν να εντάξουν νέα γνώση επιτυχημένα.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Πόσο οι μαθητές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αναστοχάζονται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για το πώς μαθαίνουν;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συχνά ρωτάμε τους μαθητές όχι μόνο «τι έκανες;» και «πώς το έκανες;» αλλά «πώς ήξερες ή βρήκες πώς να το κάνεις;»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E40644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lastRenderedPageBreak/>
                    <w:t xml:space="preserve">Πόσο συχνά ρωτούν οι μαθητές 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Ζητούν οι μαθητές βοήθεια;</w:t>
                  </w:r>
                </w:p>
                <w:p w:rsidR="007D5C53" w:rsidRPr="00E40644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Ρωτούν σχετικές ερωτήσεις όταν καθοδηγούνται; Μπορούν να βρουν τις απαντήσεις τους όταν είναι δυνατό; - μπορούν να χρησιμοποιήσουν τον πίνακα λεξιλογίου π.χ. ή το μενού της Βοήθειας 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Σε ποιο βαθμό οι μαθητές διερευνούν «μεγαλύτερες έννοιες»;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Αναπτύσσοντας μια εργασία στο μι ξεκινούν με μια συνολική εικόνα πώς θέλουν η εργασία τους να προχωρήσει και σκέφτονται πώς να χωρίσουν το έργο σε μικρά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διαχειρίσιμα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τμήματα που μπορούν να εφαρμόσουν και να ελέγξουν λίγο λίγο;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Σε ποιο βαθμό οι μαθητές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αναστοχάζονται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πάνω στις δραστηριότητες που μόλις ολοκλήρωσαν;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Συζητούν τις ολοκληρωμένες εργασίες τους με το δάσκαλο; Υπάρχουν φορές που ομάδες μαθητών μοιράζονται τις εργασίες τους μεταξύ τους και συζητούν πώς έκαναν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ό,τι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έκαναν, τι έμαθαν και τι νιώθουν για τη διαδικασία;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προωθώ τη μάθηση θέτοντας ερωτήσεις;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Ρωτάω από την αρχή κιόλας μίας εργασίας: ποια είναι η ιδέα σας; Τι γνωρίζετε ήδη που μπορεί να σας είναι χρήσιμο για την ανάπτυξη της εργασίας; τι χρειάζεται να μάθετε; Τι στοιχεία θα χρειαστείτε; Τι χρειάζονται οι διαδικασίες να πετύχουν;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Σε ποιο βαθμό οδηγώ και διευκολύνω τη μάθηση παρά την καθοδηγώ;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Ενθαρρύνω τους μαθητές να επεκτείνουν τη μαθησιακή εμπειρία δοκιμάζοντας τις δραστηριότητες επέκτασης, ιδίως αναπτύσσοντας δικές τους νέες εργασίες όπου εφαρμόζουν τις νεοαποκτηθείσες δεξιότητες;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Σε ποιο βαθμό η εποικοδομητική μάθηση έχει ενταχθεί σε συνεργατικές δραστηριότητες;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Εργάζονται οι μαθητές κάποιες φορές μαζί ως ίσοι για να δημιουργήσουν ομαδικές εργασίες; 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Είναι η εργαστηριακή μάθηση δυναμική και ανανεώσιμη;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Δοκιμάζουν οι μαθητές νέες δεξιότητες με κάθε νέα εργασία;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Σε ποιο βαθμό αναπτύσσεται διάλογος μεταξύ δασκάλου-μαθητών και μαθητή-μαθητή;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Παίρνουν τη βοήθεια που χρειάζονται όλοι οι μαθητές από τους συμμαθητές τους ή τον δάσκαλο; Τι ποσοστό του </w:t>
                  </w: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lastRenderedPageBreak/>
                    <w:t xml:space="preserve">διαλόγου αφιερώνεται στην καθοδήγηση και τι στον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αναστοχασμό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για τη μαθησιακή διαδικασία;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lastRenderedPageBreak/>
                    <w:t>Σε ποιο βαθμό η αξιολόγηση του μαθητή βασίζεται σε διαδικαστικές μεθόδους;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Έχω καλή αίσθηση πόσο εξαρτημένος ή ανεξάρτητος είναι συγκεκριμένος μαθητής; Μπορούν να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αναστοχαστούν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οι μαθητές: «τι έμαθα κάνοντας αυτή την εργασία»; 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Πόσοι μαθητές μαθαίνουν πώς να μαθαίνουν;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Πώς έμαθαν οι μαθητές όλα όσα χρειάστηκαν για μια συγκεκριμένη εργασία; Πώς έμαθαν καλύτερα νέες δεξιότητες η/υ: διαβάζοντας, ακούγοντας, παρακολουθώντας επίδειξη, δοκιμάζοντας; Πόσο </w:t>
                  </w:r>
                  <w:proofErr w:type="spellStart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αναστοχάζονται</w:t>
                  </w:r>
                  <w:proofErr w:type="spellEnd"/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 πάνω στη μαθησιακή διαδικασία;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Σε ποιο βαθμό οι μαθητές θέτουν τους δικούς τους στόχους σε σχέση με τη μάθησή τους;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 xml:space="preserve">Μπορώ να τους ενθαρρύνω να θέτουν στόχους όπως και να πετυχαίνουν στόχους; Μπορώ να τους ενθαρρύνω να θέτουν στόχους μετά από μια αρχική επιτυχία; Π.χ. να τελειοποιήσουν ένα κινούμενο σχέδιο ή να προσθέσουν πολυπλοκότητα σ’ ένα παιχνίδι; 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Σε ποιο βαθμό οι μαθητές δοκιμάζουν πράγματα που δε δουλεύουν και σε ποιο βαθμό είναι ικανοί να συζητήσουν τις προσπάθειες τους;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Γεύονται οι μαθητές τη χαρά της ανακάλυψης ή χάνεται κάτω από το βάρος της καθοδήγησης; Π.χ. αφήνω τους μαθητές να επινοούν λογικό εύρος τιμών για τις μεταβλητές;</w:t>
                  </w:r>
                </w:p>
              </w:tc>
            </w:tr>
            <w:tr w:rsidR="007D5C53" w:rsidRPr="007D5C53">
              <w:tc>
                <w:tcPr>
                  <w:tcW w:w="4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Πόσο δίνουν οι μαθητές ανατροφοδότηση μεταξύ τους;</w:t>
                  </w:r>
                </w:p>
              </w:tc>
              <w:tc>
                <w:tcPr>
                  <w:tcW w:w="5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D5C53" w:rsidRPr="007D5C53" w:rsidRDefault="007D5C53" w:rsidP="007D5C53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D5C53">
                    <w:rPr>
                      <w:rFonts w:ascii="Comic Sans MS" w:eastAsia="Times New Roman" w:hAnsi="Comic Sans MS" w:cs="Times New Roman"/>
                      <w:sz w:val="24"/>
                      <w:szCs w:val="24"/>
                      <w:lang w:eastAsia="el-GR"/>
                    </w:rPr>
                    <w:t>Δοκιμάζουν οι μαθητές τις εργασίες ο ένας του άλλου και δίνουν άτυπη φιλική ανατροφοδότηση μεταξύ τους;</w:t>
                  </w:r>
                </w:p>
              </w:tc>
            </w:tr>
          </w:tbl>
          <w:p w:rsidR="007D5C53" w:rsidRPr="007D5C53" w:rsidRDefault="007D5C53" w:rsidP="007D5C53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el-GR"/>
              </w:rPr>
            </w:pPr>
          </w:p>
        </w:tc>
      </w:tr>
      <w:tr w:rsidR="007D5C53" w:rsidRPr="007D5C53" w:rsidTr="007D5C53">
        <w:trPr>
          <w:trHeight w:val="324"/>
          <w:jc w:val="center"/>
        </w:trPr>
        <w:tc>
          <w:tcPr>
            <w:tcW w:w="8352" w:type="dxa"/>
            <w:vAlign w:val="center"/>
            <w:hideMark/>
          </w:tcPr>
          <w:p w:rsidR="007D5C53" w:rsidRPr="007D5C53" w:rsidRDefault="007D5C53" w:rsidP="007D5C5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4"/>
                <w:szCs w:val="24"/>
                <w:lang w:eastAsia="el-GR"/>
              </w:rPr>
            </w:pPr>
            <w:r w:rsidRPr="007D5C53">
              <w:rPr>
                <w:rFonts w:ascii="Tahoma" w:eastAsia="Times New Roman" w:hAnsi="Tahoma" w:cs="Tahoma"/>
                <w:sz w:val="24"/>
                <w:szCs w:val="24"/>
                <w:lang w:eastAsia="el-GR"/>
              </w:rPr>
              <w:lastRenderedPageBreak/>
              <w:t> </w:t>
            </w:r>
          </w:p>
          <w:p w:rsidR="007D5C53" w:rsidRPr="007D5C53" w:rsidRDefault="007D5C53" w:rsidP="007D5C5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4"/>
                <w:szCs w:val="24"/>
                <w:lang w:eastAsia="el-GR"/>
              </w:rPr>
            </w:pPr>
            <w:r w:rsidRPr="007D5C53">
              <w:rPr>
                <w:rFonts w:ascii="Comic Sans MS" w:eastAsia="Times New Roman" w:hAnsi="Comic Sans MS" w:cs="Tahoma"/>
                <w:noProof/>
                <w:color w:val="0000FF"/>
                <w:sz w:val="24"/>
                <w:szCs w:val="24"/>
                <w:lang w:eastAsia="el-GR"/>
              </w:rPr>
              <w:drawing>
                <wp:inline distT="0" distB="0" distL="0" distR="0">
                  <wp:extent cx="711200" cy="228600"/>
                  <wp:effectExtent l="0" t="0" r="0" b="0"/>
                  <wp:docPr id="1" name="Εικόνα 1" descr="http://users.sch.gr/glezou/yliko/backhome.gif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users.sch.gr/glezou/yliko/backhome.gif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2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D5C53">
              <w:rPr>
                <w:rFonts w:ascii="Comic Sans MS" w:eastAsia="Times New Roman" w:hAnsi="Comic Sans MS" w:cs="Tahoma"/>
                <w:sz w:val="24"/>
                <w:szCs w:val="24"/>
                <w:lang w:eastAsia="el-GR"/>
              </w:rPr>
              <w:t xml:space="preserve">Επιστροφή στην </w:t>
            </w:r>
            <w:hyperlink r:id="rId7" w:history="1">
              <w:r w:rsidRPr="007D5C53">
                <w:rPr>
                  <w:rFonts w:ascii="Comic Sans MS" w:eastAsia="Times New Roman" w:hAnsi="Comic Sans MS" w:cs="Tahoma"/>
                  <w:color w:val="0000FF"/>
                  <w:sz w:val="24"/>
                  <w:szCs w:val="24"/>
                  <w:u w:val="single"/>
                  <w:lang w:eastAsia="el-GR"/>
                </w:rPr>
                <w:t>Αρχική Σελίδα</w:t>
              </w:r>
            </w:hyperlink>
          </w:p>
        </w:tc>
      </w:tr>
    </w:tbl>
    <w:p w:rsidR="00B66AEF" w:rsidRDefault="00B66AEF">
      <w:bookmarkStart w:id="0" w:name="_GoBack"/>
      <w:bookmarkEnd w:id="0"/>
    </w:p>
    <w:sectPr w:rsidR="00B66AEF" w:rsidSect="00CF044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1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7D5C53"/>
    <w:rsid w:val="007D5C53"/>
    <w:rsid w:val="00B66AEF"/>
    <w:rsid w:val="00CF0440"/>
    <w:rsid w:val="00E406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D5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D5C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D5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D5C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60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users.sch.gr/glezou/index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http://users.sch.gr/glezou/index.htm" TargetMode="External"/><Relationship Id="rId10" Type="http://schemas.microsoft.com/office/2007/relationships/stylesWithEffects" Target="stylesWithEffects.xml"/><Relationship Id="rId4" Type="http://schemas.openxmlformats.org/officeDocument/2006/relationships/hyperlink" Target="http://mia.openworldlearning.org/assesssuccess.ht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772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Νίκος</dc:creator>
  <cp:lastModifiedBy>EFI</cp:lastModifiedBy>
  <cp:revision>2</cp:revision>
  <dcterms:created xsi:type="dcterms:W3CDTF">2011-03-08T14:50:00Z</dcterms:created>
  <dcterms:modified xsi:type="dcterms:W3CDTF">2011-03-26T14:53:00Z</dcterms:modified>
</cp:coreProperties>
</file>